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7F125" w14:textId="05FE9EDD" w:rsidR="00C27AB4" w:rsidRPr="000E621F" w:rsidRDefault="00C27AB4" w:rsidP="000135AE">
      <w:pPr>
        <w:jc w:val="center"/>
        <w:rPr>
          <w:rFonts w:cstheme="minorHAnsi"/>
          <w:color w:val="000000" w:themeColor="text1"/>
          <w:shd w:val="clear" w:color="auto" w:fill="FFFFFF"/>
        </w:rPr>
      </w:pPr>
      <w:r w:rsidRPr="000E621F">
        <w:rPr>
          <w:rFonts w:cstheme="minorHAnsi"/>
          <w:color w:val="000000" w:themeColor="text1"/>
          <w:shd w:val="clear" w:color="auto" w:fill="FFFFFF"/>
          <w:lang w:val="mk-MK"/>
        </w:rPr>
        <w:t>Никити</w:t>
      </w:r>
      <w:r w:rsidR="000135AE">
        <w:rPr>
          <w:rFonts w:cstheme="minorHAnsi"/>
          <w:color w:val="000000" w:themeColor="text1"/>
          <w:shd w:val="clear" w:color="auto" w:fill="FFFFFF"/>
          <w:lang w:val="mk-MK"/>
        </w:rPr>
        <w:t>- Ситониј</w:t>
      </w:r>
      <w:bookmarkStart w:id="0" w:name="_GoBack"/>
      <w:bookmarkEnd w:id="0"/>
      <w:r w:rsidR="000135AE">
        <w:rPr>
          <w:rFonts w:cstheme="minorHAnsi"/>
          <w:color w:val="000000" w:themeColor="text1"/>
          <w:shd w:val="clear" w:color="auto" w:fill="FFFFFF"/>
          <w:lang w:val="mk-MK"/>
        </w:rPr>
        <w:t>а</w:t>
      </w:r>
      <w:r w:rsidRPr="000E621F">
        <w:rPr>
          <w:rFonts w:cstheme="minorHAnsi"/>
          <w:color w:val="000000" w:themeColor="text1"/>
          <w:shd w:val="clear" w:color="auto" w:fill="FFFFFF"/>
        </w:rPr>
        <w:br/>
      </w:r>
    </w:p>
    <w:p w14:paraId="68979C48" w14:textId="3185BFB3" w:rsidR="00D40FB2" w:rsidRPr="000E621F" w:rsidRDefault="00C27AB4">
      <w:pPr>
        <w:rPr>
          <w:rFonts w:cstheme="minorHAnsi"/>
          <w:color w:val="000000" w:themeColor="text1"/>
          <w:shd w:val="clear" w:color="auto" w:fill="FFFFFF"/>
        </w:rPr>
      </w:pPr>
      <w:r w:rsidRPr="000E621F">
        <w:rPr>
          <w:rFonts w:cstheme="minorHAnsi"/>
          <w:color w:val="000000" w:themeColor="text1"/>
          <w:shd w:val="clear" w:color="auto" w:fill="FFFFFF"/>
        </w:rPr>
        <w:t>Mожеби најбрзо растечкиот луксузен град на Халкидики, Никити од година на година станува се популарно и се здобива со епитет на најмонденско летувалиште на Ситонија. Зошто на летен одмор во Никити? Дозволете ни на кратко во продолжение да ја доближиме приказната зошто Никити гордо стои на тронот на Ситонија. Во последните неколку години Никити значително го дотера својот лик. Долгата песочна плажа беше дополнета со модерна, нова променада, која денес е во фокусот на сите случувања и активности. Долж променадата се поставени бројни ресторанчиња, таверни, кафулиња и продавнички, бројни содржини погодни за било која категорија на гости. Повеќето од рестораните и баровите на плажа имаат отворени тераси поставени на променадата каде може да уживате во некој од вкусните грчки деликатеси или по некој пијалок и сето ова надополнето со спектакуларната глетка кон брилијантнити води на Егејското Море со боја на аквамарин. Во правец кон марината кон северниот дел на променадата ќе ги најдете некои од најдобрите морски ресторани кои служат свежа морска риба и морски плодови.</w:t>
      </w:r>
    </w:p>
    <w:p w14:paraId="12554E4D" w14:textId="6DA998B1" w:rsidR="00C27AB4" w:rsidRPr="000E621F" w:rsidRDefault="00C27AB4">
      <w:pPr>
        <w:rPr>
          <w:rFonts w:cstheme="minorHAnsi"/>
          <w:color w:val="000000" w:themeColor="text1"/>
          <w:shd w:val="clear" w:color="auto" w:fill="FFFFFF"/>
        </w:rPr>
      </w:pPr>
    </w:p>
    <w:p w14:paraId="229033F3" w14:textId="77777777" w:rsidR="00C27AB4" w:rsidRPr="00C27AB4" w:rsidRDefault="00C27AB4" w:rsidP="00C27AB4">
      <w:pPr>
        <w:spacing w:after="100" w:afterAutospacing="1" w:line="240" w:lineRule="auto"/>
        <w:textAlignment w:val="top"/>
        <w:outlineLvl w:val="1"/>
        <w:rPr>
          <w:rFonts w:eastAsia="Times New Roman" w:cstheme="minorHAnsi"/>
          <w:b/>
          <w:bCs/>
          <w:color w:val="000000" w:themeColor="text1"/>
        </w:rPr>
      </w:pPr>
      <w:r w:rsidRPr="00C27AB4">
        <w:rPr>
          <w:rFonts w:eastAsia="Times New Roman" w:cstheme="minorHAnsi"/>
          <w:b/>
          <w:bCs/>
          <w:color w:val="000000" w:themeColor="text1"/>
        </w:rPr>
        <w:t>Вила Никити Беј</w:t>
      </w:r>
    </w:p>
    <w:p w14:paraId="1125C26E" w14:textId="77777777" w:rsidR="00C27AB4" w:rsidRPr="00C27AB4" w:rsidRDefault="00C27AB4" w:rsidP="00C27AB4">
      <w:pPr>
        <w:spacing w:after="100" w:afterAutospacing="1" w:line="240" w:lineRule="auto"/>
        <w:textAlignment w:val="top"/>
        <w:rPr>
          <w:rFonts w:eastAsia="Times New Roman" w:cstheme="minorHAnsi"/>
          <w:color w:val="000000" w:themeColor="text1"/>
        </w:rPr>
      </w:pPr>
      <w:r w:rsidRPr="00C27AB4">
        <w:rPr>
          <w:rFonts w:eastAsia="Times New Roman" w:cstheme="minorHAnsi"/>
          <w:b/>
          <w:bCs/>
          <w:color w:val="000000" w:themeColor="text1"/>
        </w:rPr>
        <w:t>Никити Беј Апартмани</w:t>
      </w:r>
      <w:r w:rsidRPr="00C27AB4">
        <w:rPr>
          <w:rFonts w:eastAsia="Times New Roman" w:cstheme="minorHAnsi"/>
          <w:color w:val="000000" w:themeColor="text1"/>
        </w:rPr>
        <w:t> е изградена 2014 год. a сите соби се со нов мебел од 2019 год. Вилата е лоцирана во живописното приморско гратче Никити, бисерот на Ситонија, на 250м од плажа, во мирниот дел на градот. Идеално место за мирен одмор без никаква бучава. Од центарот е оддалечена 500м каде секој ќе најде бројни содржини за сечиј вкус продавнички, таверни и кафулиња. Објектот располага со 18 сместувачки единици – студија, распоредени на прв и втор кат од кои дел се трокреветни, а дел четворокреветни. Секое од студијата е опремено со мини кујна со фрижидер, решо и прибор согласно капацитетот на собата, тоалет со туш, балкон, клима (бесплатно), Wi-Fi интернет (бесплатно) и голема дворна неорганизирана површина. За гостите кои патуваат со свое возило, вилата располага со свој приватен паркинг. Заради монденскиот карактер на самото гратче Никити, како и непосредната близина на некои од најубавите плажи на Халкидики, вилата е погоден избор како за фамилијарен одмор, така и за парови, млади и секаков тип на гости.</w:t>
      </w:r>
    </w:p>
    <w:p w14:paraId="70A09E92" w14:textId="77777777" w:rsidR="00C27AB4" w:rsidRPr="00C27AB4" w:rsidRDefault="00C27AB4" w:rsidP="00C27AB4">
      <w:pPr>
        <w:spacing w:after="0" w:line="240" w:lineRule="auto"/>
        <w:outlineLvl w:val="1"/>
        <w:rPr>
          <w:rFonts w:eastAsia="Times New Roman" w:cstheme="minorHAnsi"/>
          <w:b/>
          <w:bCs/>
          <w:color w:val="000000" w:themeColor="text1"/>
        </w:rPr>
      </w:pPr>
      <w:r w:rsidRPr="00C27AB4">
        <w:rPr>
          <w:rFonts w:eastAsia="Times New Roman" w:cstheme="minorHAnsi"/>
          <w:b/>
          <w:bCs/>
          <w:color w:val="000000" w:themeColor="text1"/>
        </w:rPr>
        <w:t>Важно</w:t>
      </w:r>
    </w:p>
    <w:p w14:paraId="5CF0321C" w14:textId="77777777" w:rsidR="00C27AB4" w:rsidRPr="00C27AB4" w:rsidRDefault="00C27AB4" w:rsidP="00C27AB4">
      <w:pPr>
        <w:numPr>
          <w:ilvl w:val="0"/>
          <w:numId w:val="1"/>
        </w:numPr>
        <w:spacing w:after="0" w:line="240" w:lineRule="auto"/>
        <w:textAlignment w:val="baseline"/>
        <w:rPr>
          <w:rFonts w:eastAsia="Times New Roman" w:cstheme="minorHAnsi"/>
          <w:color w:val="000000" w:themeColor="text1"/>
        </w:rPr>
      </w:pPr>
      <w:r w:rsidRPr="00C27AB4">
        <w:rPr>
          <w:rFonts w:eastAsia="Times New Roman" w:cstheme="minorHAnsi"/>
          <w:color w:val="000000" w:themeColor="text1"/>
        </w:rPr>
        <w:t>Влегувањето во собите е после 14:00ч по локално време</w:t>
      </w:r>
    </w:p>
    <w:p w14:paraId="05BF4BBE" w14:textId="77777777" w:rsidR="00C27AB4" w:rsidRPr="00C27AB4" w:rsidRDefault="00C27AB4" w:rsidP="00C27AB4">
      <w:pPr>
        <w:numPr>
          <w:ilvl w:val="0"/>
          <w:numId w:val="1"/>
        </w:numPr>
        <w:spacing w:after="0" w:line="240" w:lineRule="auto"/>
        <w:textAlignment w:val="baseline"/>
        <w:rPr>
          <w:rFonts w:eastAsia="Times New Roman" w:cstheme="minorHAnsi"/>
          <w:color w:val="000000" w:themeColor="text1"/>
        </w:rPr>
      </w:pPr>
      <w:r w:rsidRPr="00C27AB4">
        <w:rPr>
          <w:rFonts w:eastAsia="Times New Roman" w:cstheme="minorHAnsi"/>
          <w:color w:val="000000" w:themeColor="text1"/>
        </w:rPr>
        <w:t>Напуштањето на собите е во 10:00ч по локално време</w:t>
      </w:r>
    </w:p>
    <w:p w14:paraId="16C97D43" w14:textId="77777777" w:rsidR="00C27AB4" w:rsidRPr="00C27AB4" w:rsidRDefault="00C27AB4" w:rsidP="00C27AB4">
      <w:pPr>
        <w:numPr>
          <w:ilvl w:val="0"/>
          <w:numId w:val="1"/>
        </w:numPr>
        <w:spacing w:after="0" w:line="240" w:lineRule="auto"/>
        <w:textAlignment w:val="baseline"/>
        <w:rPr>
          <w:rFonts w:eastAsia="Times New Roman" w:cstheme="minorHAnsi"/>
          <w:color w:val="000000" w:themeColor="text1"/>
        </w:rPr>
      </w:pPr>
      <w:r w:rsidRPr="00C27AB4">
        <w:rPr>
          <w:rFonts w:eastAsia="Times New Roman" w:cstheme="minorHAnsi"/>
          <w:color w:val="000000" w:themeColor="text1"/>
        </w:rPr>
        <w:t>За отказ до 30 дена пред патувањето се задржува 5%</w:t>
      </w:r>
    </w:p>
    <w:p w14:paraId="4AD72085" w14:textId="77777777" w:rsidR="00C27AB4" w:rsidRPr="00C27AB4" w:rsidRDefault="00C27AB4" w:rsidP="00C27AB4">
      <w:pPr>
        <w:numPr>
          <w:ilvl w:val="0"/>
          <w:numId w:val="1"/>
        </w:numPr>
        <w:spacing w:after="0" w:line="240" w:lineRule="auto"/>
        <w:textAlignment w:val="baseline"/>
        <w:rPr>
          <w:rFonts w:eastAsia="Times New Roman" w:cstheme="minorHAnsi"/>
          <w:color w:val="000000" w:themeColor="text1"/>
        </w:rPr>
      </w:pPr>
      <w:r w:rsidRPr="00C27AB4">
        <w:rPr>
          <w:rFonts w:eastAsia="Times New Roman" w:cstheme="minorHAnsi"/>
          <w:color w:val="000000" w:themeColor="text1"/>
        </w:rPr>
        <w:t> За отказ од 29 до 22 дена пред патувањето се заджува 10%</w:t>
      </w:r>
    </w:p>
    <w:p w14:paraId="3A077C76" w14:textId="77777777" w:rsidR="00C27AB4" w:rsidRPr="00C27AB4" w:rsidRDefault="00C27AB4" w:rsidP="00C27AB4">
      <w:pPr>
        <w:numPr>
          <w:ilvl w:val="0"/>
          <w:numId w:val="1"/>
        </w:numPr>
        <w:spacing w:after="0" w:line="240" w:lineRule="auto"/>
        <w:textAlignment w:val="baseline"/>
        <w:rPr>
          <w:rFonts w:eastAsia="Times New Roman" w:cstheme="minorHAnsi"/>
          <w:color w:val="000000" w:themeColor="text1"/>
        </w:rPr>
      </w:pPr>
      <w:r w:rsidRPr="00C27AB4">
        <w:rPr>
          <w:rFonts w:eastAsia="Times New Roman" w:cstheme="minorHAnsi"/>
          <w:color w:val="000000" w:themeColor="text1"/>
        </w:rPr>
        <w:t> За отказ од 21 до 15 дена пред патувањето се задржува 20%</w:t>
      </w:r>
    </w:p>
    <w:p w14:paraId="4C3E9528" w14:textId="77777777" w:rsidR="00C27AB4" w:rsidRPr="00C27AB4" w:rsidRDefault="00C27AB4" w:rsidP="00C27AB4">
      <w:pPr>
        <w:numPr>
          <w:ilvl w:val="0"/>
          <w:numId w:val="1"/>
        </w:numPr>
        <w:spacing w:after="0" w:line="240" w:lineRule="auto"/>
        <w:textAlignment w:val="baseline"/>
        <w:rPr>
          <w:rFonts w:eastAsia="Times New Roman" w:cstheme="minorHAnsi"/>
          <w:color w:val="000000" w:themeColor="text1"/>
        </w:rPr>
      </w:pPr>
      <w:r w:rsidRPr="00C27AB4">
        <w:rPr>
          <w:rFonts w:eastAsia="Times New Roman" w:cstheme="minorHAnsi"/>
          <w:color w:val="000000" w:themeColor="text1"/>
        </w:rPr>
        <w:t> За отказ од 14 до 08 дена пред патувањето се задржува 50%</w:t>
      </w:r>
    </w:p>
    <w:p w14:paraId="17ECF4A7" w14:textId="77777777" w:rsidR="00C27AB4" w:rsidRPr="00C27AB4" w:rsidRDefault="00C27AB4" w:rsidP="00C27AB4">
      <w:pPr>
        <w:numPr>
          <w:ilvl w:val="0"/>
          <w:numId w:val="1"/>
        </w:numPr>
        <w:spacing w:after="0" w:line="240" w:lineRule="auto"/>
        <w:textAlignment w:val="baseline"/>
        <w:rPr>
          <w:rFonts w:eastAsia="Times New Roman" w:cstheme="minorHAnsi"/>
          <w:color w:val="000000" w:themeColor="text1"/>
        </w:rPr>
      </w:pPr>
      <w:r w:rsidRPr="00C27AB4">
        <w:rPr>
          <w:rFonts w:eastAsia="Times New Roman" w:cstheme="minorHAnsi"/>
          <w:color w:val="000000" w:themeColor="text1"/>
        </w:rPr>
        <w:t> За отказ од 07 до 01 дена пред патувањето се задржува 90%</w:t>
      </w:r>
    </w:p>
    <w:p w14:paraId="78726B54" w14:textId="77777777" w:rsidR="00C27AB4" w:rsidRPr="00C27AB4" w:rsidRDefault="00C27AB4" w:rsidP="00C27AB4">
      <w:pPr>
        <w:numPr>
          <w:ilvl w:val="0"/>
          <w:numId w:val="1"/>
        </w:numPr>
        <w:spacing w:after="0" w:line="240" w:lineRule="auto"/>
        <w:textAlignment w:val="baseline"/>
        <w:rPr>
          <w:rFonts w:eastAsia="Times New Roman" w:cstheme="minorHAnsi"/>
          <w:color w:val="000000" w:themeColor="text1"/>
        </w:rPr>
      </w:pPr>
      <w:r w:rsidRPr="00C27AB4">
        <w:rPr>
          <w:rFonts w:eastAsia="Times New Roman" w:cstheme="minorHAnsi"/>
          <w:color w:val="000000" w:themeColor="text1"/>
        </w:rPr>
        <w:t>Ако патникот не се појави или го откаже аранжманот на денот на неговата реализација, организаторот ќе го наплати целокупниот износ на аранжманот, односно 100%</w:t>
      </w:r>
    </w:p>
    <w:p w14:paraId="588C6C5A" w14:textId="20E0120E" w:rsidR="00C27AB4" w:rsidRDefault="00C27AB4" w:rsidP="00C27AB4">
      <w:pPr>
        <w:spacing w:after="100" w:afterAutospacing="1" w:line="240" w:lineRule="auto"/>
        <w:rPr>
          <w:rFonts w:eastAsia="Times New Roman" w:cstheme="minorHAnsi"/>
          <w:b/>
          <w:bCs/>
          <w:color w:val="000000" w:themeColor="text1"/>
        </w:rPr>
      </w:pPr>
      <w:r w:rsidRPr="00C27AB4">
        <w:rPr>
          <w:rFonts w:eastAsia="Times New Roman" w:cstheme="minorHAnsi"/>
          <w:b/>
          <w:bCs/>
          <w:color w:val="000000" w:themeColor="text1"/>
        </w:rPr>
        <w:t>ГОСТИТЕ СЕ ЧЕКИРААТ ВО ХОТЕЛОТ ТОРОНЕОС НА РЕЦЕПЦИЈА, ТАМУ ГИ ДОБИВААТ И КЛУЧЕВИТЕ ОД СОБИТЕ ВО ВИЛА НИКИТИ БЕЈ</w:t>
      </w:r>
    </w:p>
    <w:p w14:paraId="4F21664C" w14:textId="77777777" w:rsidR="000135AE" w:rsidRPr="00C27AB4" w:rsidRDefault="000135AE" w:rsidP="00C27AB4">
      <w:pPr>
        <w:spacing w:after="100" w:afterAutospacing="1" w:line="240" w:lineRule="auto"/>
        <w:rPr>
          <w:rFonts w:eastAsia="Times New Roman" w:cstheme="minorHAnsi"/>
          <w:color w:val="000000" w:themeColor="text1"/>
        </w:rPr>
      </w:pPr>
    </w:p>
    <w:p w14:paraId="1E2595D5" w14:textId="77777777" w:rsidR="00C27AB4" w:rsidRPr="00C27AB4" w:rsidRDefault="00C27AB4" w:rsidP="00C27AB4">
      <w:pPr>
        <w:numPr>
          <w:ilvl w:val="0"/>
          <w:numId w:val="2"/>
        </w:numPr>
        <w:spacing w:after="0" w:line="240" w:lineRule="auto"/>
        <w:textAlignment w:val="baseline"/>
        <w:rPr>
          <w:rFonts w:eastAsia="Times New Roman" w:cstheme="minorHAnsi"/>
          <w:color w:val="000000" w:themeColor="text1"/>
        </w:rPr>
      </w:pPr>
      <w:r w:rsidRPr="00C27AB4">
        <w:rPr>
          <w:rFonts w:eastAsia="Times New Roman" w:cstheme="minorHAnsi"/>
          <w:color w:val="000000" w:themeColor="text1"/>
        </w:rPr>
        <w:lastRenderedPageBreak/>
        <w:t>Грчки стандард за брачен кревет 160-180cm</w:t>
      </w:r>
    </w:p>
    <w:p w14:paraId="22F1DDC1" w14:textId="77777777" w:rsidR="00C27AB4" w:rsidRPr="00C27AB4" w:rsidRDefault="00C27AB4" w:rsidP="00C27AB4">
      <w:pPr>
        <w:numPr>
          <w:ilvl w:val="0"/>
          <w:numId w:val="2"/>
        </w:numPr>
        <w:spacing w:after="0" w:line="240" w:lineRule="auto"/>
        <w:textAlignment w:val="baseline"/>
        <w:rPr>
          <w:rFonts w:eastAsia="Times New Roman" w:cstheme="minorHAnsi"/>
          <w:color w:val="000000" w:themeColor="text1"/>
        </w:rPr>
      </w:pPr>
      <w:r w:rsidRPr="00C27AB4">
        <w:rPr>
          <w:rFonts w:eastAsia="Times New Roman" w:cstheme="minorHAnsi"/>
          <w:color w:val="000000" w:themeColor="text1"/>
        </w:rPr>
        <w:t> Кујните во сите студиа се опремени со најосновен прибор за подготовка на лесни јадења.</w:t>
      </w:r>
    </w:p>
    <w:p w14:paraId="33D4F2A1" w14:textId="77777777" w:rsidR="00C27AB4" w:rsidRPr="00C27AB4" w:rsidRDefault="00C27AB4" w:rsidP="00C27AB4">
      <w:pPr>
        <w:numPr>
          <w:ilvl w:val="0"/>
          <w:numId w:val="2"/>
        </w:numPr>
        <w:spacing w:after="0" w:line="240" w:lineRule="auto"/>
        <w:textAlignment w:val="baseline"/>
        <w:rPr>
          <w:rFonts w:eastAsia="Times New Roman" w:cstheme="minorHAnsi"/>
          <w:color w:val="000000" w:themeColor="text1"/>
        </w:rPr>
      </w:pPr>
      <w:r w:rsidRPr="00C27AB4">
        <w:rPr>
          <w:rFonts w:eastAsia="Times New Roman" w:cstheme="minorHAnsi"/>
          <w:color w:val="000000" w:themeColor="text1"/>
        </w:rPr>
        <w:t> Јачината на сигналот на Интернет, брзината и квалитетот на поврзување, како и мрежната стабилност зависи исклучиво од давателот, техничките можности во одморалиштето и самиот регион и други фактори</w:t>
      </w:r>
    </w:p>
    <w:p w14:paraId="0B6CE934" w14:textId="77777777" w:rsidR="00C27AB4" w:rsidRPr="00C27AB4" w:rsidRDefault="00C27AB4" w:rsidP="00C27AB4">
      <w:pPr>
        <w:numPr>
          <w:ilvl w:val="0"/>
          <w:numId w:val="2"/>
        </w:numPr>
        <w:spacing w:after="0" w:line="240" w:lineRule="auto"/>
        <w:textAlignment w:val="baseline"/>
        <w:rPr>
          <w:rFonts w:eastAsia="Times New Roman" w:cstheme="minorHAnsi"/>
          <w:color w:val="000000" w:themeColor="text1"/>
        </w:rPr>
      </w:pPr>
      <w:r w:rsidRPr="00C27AB4">
        <w:rPr>
          <w:rFonts w:eastAsia="Times New Roman" w:cstheme="minorHAnsi"/>
          <w:color w:val="000000" w:themeColor="text1"/>
        </w:rPr>
        <w:t> Фотографиите од сместувачкиот капацитет се од повеќе студиа, а не се селектирани по едно студио.</w:t>
      </w:r>
    </w:p>
    <w:p w14:paraId="6C3B13C7" w14:textId="77777777" w:rsidR="00C27AB4" w:rsidRPr="00C27AB4" w:rsidRDefault="00C27AB4" w:rsidP="00C27AB4">
      <w:pPr>
        <w:numPr>
          <w:ilvl w:val="0"/>
          <w:numId w:val="2"/>
        </w:numPr>
        <w:spacing w:after="0" w:line="240" w:lineRule="auto"/>
        <w:textAlignment w:val="baseline"/>
        <w:rPr>
          <w:rFonts w:eastAsia="Times New Roman" w:cstheme="minorHAnsi"/>
          <w:color w:val="000000" w:themeColor="text1"/>
        </w:rPr>
      </w:pPr>
      <w:r w:rsidRPr="00C27AB4">
        <w:rPr>
          <w:rFonts w:eastAsia="Times New Roman" w:cstheme="minorHAnsi"/>
          <w:color w:val="000000" w:themeColor="text1"/>
        </w:rPr>
        <w:t>Фотографиите во оригинална големина можете да ги погледнете најгоре во катергорија</w:t>
      </w:r>
    </w:p>
    <w:p w14:paraId="1E53AB66" w14:textId="475C48D7" w:rsidR="00C27AB4" w:rsidRPr="000E621F" w:rsidRDefault="00C27AB4">
      <w:pPr>
        <w:rPr>
          <w:rFonts w:cstheme="minorHAnsi"/>
          <w:color w:val="000000" w:themeColor="text1"/>
        </w:rPr>
      </w:pPr>
    </w:p>
    <w:p w14:paraId="3A6334CF" w14:textId="5B3896B4" w:rsidR="00C27AB4" w:rsidRPr="000E621F" w:rsidRDefault="00C27AB4" w:rsidP="00C27AB4">
      <w:pPr>
        <w:jc w:val="center"/>
        <w:rPr>
          <w:rFonts w:cstheme="minorHAnsi"/>
          <w:b/>
          <w:bCs/>
          <w:color w:val="000000" w:themeColor="text1"/>
          <w:lang w:val="mk-MK"/>
        </w:rPr>
      </w:pPr>
      <w:r w:rsidRPr="000E621F">
        <w:rPr>
          <w:rFonts w:cstheme="minorHAnsi"/>
          <w:b/>
          <w:bCs/>
          <w:color w:val="000000" w:themeColor="text1"/>
          <w:lang w:val="mk-MK"/>
        </w:rPr>
        <w:t>Цени и термини</w:t>
      </w:r>
      <w:r w:rsidR="00032F6B">
        <w:rPr>
          <w:rFonts w:cstheme="minorHAnsi"/>
          <w:b/>
          <w:bCs/>
          <w:color w:val="000000" w:themeColor="text1"/>
          <w:lang w:val="mk-MK"/>
        </w:rPr>
        <w:br/>
      </w:r>
    </w:p>
    <w:p w14:paraId="3A442AA9" w14:textId="6425580B" w:rsidR="00C27AB4" w:rsidRPr="000E621F" w:rsidRDefault="00C27AB4">
      <w:pPr>
        <w:rPr>
          <w:rFonts w:cstheme="minorHAnsi"/>
          <w:color w:val="000000" w:themeColor="text1"/>
          <w:lang w:val="mk-MK"/>
        </w:rPr>
      </w:pPr>
    </w:p>
    <w:tbl>
      <w:tblPr>
        <w:tblStyle w:val="TableGrid"/>
        <w:tblW w:w="0" w:type="auto"/>
        <w:tblLook w:val="04A0" w:firstRow="1" w:lastRow="0" w:firstColumn="1" w:lastColumn="0" w:noHBand="0" w:noVBand="1"/>
      </w:tblPr>
      <w:tblGrid>
        <w:gridCol w:w="2471"/>
        <w:gridCol w:w="2399"/>
        <w:gridCol w:w="2347"/>
        <w:gridCol w:w="2133"/>
      </w:tblGrid>
      <w:tr w:rsidR="00C27AB4" w:rsidRPr="000E621F" w14:paraId="4EAACE80" w14:textId="44D59A5E" w:rsidTr="00C27AB4">
        <w:tc>
          <w:tcPr>
            <w:tcW w:w="2471" w:type="dxa"/>
          </w:tcPr>
          <w:p w14:paraId="2ECFBF99" w14:textId="0504B2D1" w:rsidR="00C27AB4" w:rsidRPr="000E621F" w:rsidRDefault="00D869B0" w:rsidP="00D869B0">
            <w:pPr>
              <w:jc w:val="center"/>
              <w:rPr>
                <w:rFonts w:cstheme="minorHAnsi"/>
                <w:color w:val="000000" w:themeColor="text1"/>
                <w:lang w:val="mk-MK"/>
              </w:rPr>
            </w:pPr>
            <w:r>
              <w:rPr>
                <w:rFonts w:cstheme="minorHAnsi"/>
                <w:color w:val="000000" w:themeColor="text1"/>
                <w:lang w:val="mk-MK"/>
              </w:rPr>
              <w:t>30.05-06.06</w:t>
            </w:r>
          </w:p>
        </w:tc>
        <w:tc>
          <w:tcPr>
            <w:tcW w:w="2399" w:type="dxa"/>
          </w:tcPr>
          <w:p w14:paraId="72F616B6" w14:textId="57005590" w:rsidR="00C27AB4" w:rsidRPr="000E621F" w:rsidRDefault="000135AE" w:rsidP="00C27AB4">
            <w:pPr>
              <w:jc w:val="center"/>
              <w:rPr>
                <w:rFonts w:cstheme="minorHAnsi"/>
                <w:color w:val="000000" w:themeColor="text1"/>
                <w:lang w:val="mk-MK"/>
              </w:rPr>
            </w:pPr>
            <w:r>
              <w:rPr>
                <w:rFonts w:cstheme="minorHAnsi"/>
                <w:color w:val="000000" w:themeColor="text1"/>
                <w:lang w:val="mk-MK"/>
              </w:rPr>
              <w:t>220</w:t>
            </w:r>
            <w:r w:rsidRPr="000135AE">
              <w:rPr>
                <w:rFonts w:ascii="Arial" w:hAnsi="Arial" w:cs="Arial"/>
                <w:sz w:val="21"/>
                <w:szCs w:val="21"/>
                <w:shd w:val="clear" w:color="auto" w:fill="FFFFFF"/>
              </w:rPr>
              <w:t>€</w:t>
            </w:r>
          </w:p>
        </w:tc>
        <w:tc>
          <w:tcPr>
            <w:tcW w:w="2347" w:type="dxa"/>
          </w:tcPr>
          <w:p w14:paraId="65D244EB" w14:textId="5EEBE2EB" w:rsidR="00C27AB4" w:rsidRPr="000135AE" w:rsidRDefault="00D869B0" w:rsidP="000135AE">
            <w:pPr>
              <w:shd w:val="clear" w:color="auto" w:fill="FFFFFF"/>
              <w:jc w:val="center"/>
              <w:rPr>
                <w:rFonts w:ascii="Times New Roman" w:eastAsia="Times New Roman" w:hAnsi="Times New Roman" w:cs="Times New Roman"/>
                <w:color w:val="212529"/>
                <w:sz w:val="24"/>
                <w:szCs w:val="24"/>
              </w:rPr>
            </w:pPr>
            <w:r>
              <w:rPr>
                <w:rFonts w:cstheme="minorHAnsi"/>
                <w:color w:val="000000" w:themeColor="text1"/>
                <w:lang w:val="mk-MK"/>
              </w:rPr>
              <w:t>255</w:t>
            </w:r>
            <w:r w:rsidR="000135AE" w:rsidRPr="000135AE">
              <w:rPr>
                <w:rFonts w:ascii="Arial" w:hAnsi="Arial" w:cs="Arial"/>
                <w:sz w:val="21"/>
                <w:szCs w:val="21"/>
                <w:shd w:val="clear" w:color="auto" w:fill="FFFFFF"/>
              </w:rPr>
              <w:t>€</w:t>
            </w:r>
          </w:p>
        </w:tc>
        <w:tc>
          <w:tcPr>
            <w:tcW w:w="2133" w:type="dxa"/>
          </w:tcPr>
          <w:p w14:paraId="518FD3D3" w14:textId="28767EA4" w:rsidR="00C27AB4" w:rsidRPr="000E621F" w:rsidRDefault="00437CC4" w:rsidP="00C27AB4">
            <w:pPr>
              <w:jc w:val="center"/>
              <w:rPr>
                <w:rFonts w:cstheme="minorHAnsi"/>
                <w:color w:val="000000" w:themeColor="text1"/>
                <w:lang w:val="mk-MK"/>
              </w:rPr>
            </w:pPr>
            <w:r w:rsidRPr="000E621F">
              <w:rPr>
                <w:rFonts w:cstheme="minorHAnsi"/>
                <w:color w:val="000000" w:themeColor="text1"/>
                <w:lang w:val="mk-MK"/>
              </w:rPr>
              <w:t>Цена за НАЕМ</w:t>
            </w:r>
          </w:p>
        </w:tc>
      </w:tr>
      <w:tr w:rsidR="00C27AB4" w:rsidRPr="000E621F" w14:paraId="16C05B8B" w14:textId="15BE3107" w:rsidTr="00C27AB4">
        <w:tc>
          <w:tcPr>
            <w:tcW w:w="2471" w:type="dxa"/>
          </w:tcPr>
          <w:p w14:paraId="09C0EA42" w14:textId="65E844AA" w:rsidR="00C27AB4" w:rsidRPr="000E621F" w:rsidRDefault="00D869B0" w:rsidP="00C27AB4">
            <w:pPr>
              <w:jc w:val="center"/>
              <w:rPr>
                <w:rFonts w:cstheme="minorHAnsi"/>
                <w:color w:val="000000" w:themeColor="text1"/>
                <w:lang w:val="mk-MK"/>
              </w:rPr>
            </w:pPr>
            <w:r>
              <w:rPr>
                <w:rFonts w:cstheme="minorHAnsi"/>
                <w:color w:val="000000" w:themeColor="text1"/>
                <w:lang w:val="mk-MK"/>
              </w:rPr>
              <w:t>06.06-13.06</w:t>
            </w:r>
          </w:p>
        </w:tc>
        <w:tc>
          <w:tcPr>
            <w:tcW w:w="2399" w:type="dxa"/>
          </w:tcPr>
          <w:p w14:paraId="48E78CB7" w14:textId="2E49A43C" w:rsidR="00C27AB4" w:rsidRPr="000E621F" w:rsidRDefault="000135AE" w:rsidP="00C27AB4">
            <w:pPr>
              <w:jc w:val="center"/>
              <w:rPr>
                <w:rFonts w:cstheme="minorHAnsi"/>
                <w:color w:val="000000" w:themeColor="text1"/>
                <w:lang w:val="mk-MK"/>
              </w:rPr>
            </w:pPr>
            <w:r>
              <w:rPr>
                <w:rFonts w:cstheme="minorHAnsi"/>
                <w:color w:val="000000" w:themeColor="text1"/>
                <w:lang w:val="mk-MK"/>
              </w:rPr>
              <w:t>320</w:t>
            </w:r>
            <w:r w:rsidRPr="000135AE">
              <w:rPr>
                <w:rFonts w:ascii="Arial" w:hAnsi="Arial" w:cs="Arial"/>
                <w:sz w:val="21"/>
                <w:szCs w:val="21"/>
                <w:shd w:val="clear" w:color="auto" w:fill="FFFFFF"/>
              </w:rPr>
              <w:t>€</w:t>
            </w:r>
          </w:p>
        </w:tc>
        <w:tc>
          <w:tcPr>
            <w:tcW w:w="2347" w:type="dxa"/>
          </w:tcPr>
          <w:p w14:paraId="760E1ECB" w14:textId="7C1D05E7" w:rsidR="00C27AB4" w:rsidRPr="000E621F" w:rsidRDefault="00D869B0" w:rsidP="00C27AB4">
            <w:pPr>
              <w:jc w:val="center"/>
              <w:rPr>
                <w:rFonts w:cstheme="minorHAnsi"/>
                <w:color w:val="000000" w:themeColor="text1"/>
                <w:lang w:val="mk-MK"/>
              </w:rPr>
            </w:pPr>
            <w:r>
              <w:rPr>
                <w:rFonts w:cstheme="minorHAnsi"/>
                <w:color w:val="000000" w:themeColor="text1"/>
                <w:lang w:val="mk-MK"/>
              </w:rPr>
              <w:t>355</w:t>
            </w:r>
            <w:r w:rsidR="000135AE" w:rsidRPr="000135AE">
              <w:rPr>
                <w:rFonts w:ascii="Arial" w:hAnsi="Arial" w:cs="Arial"/>
                <w:sz w:val="21"/>
                <w:szCs w:val="21"/>
                <w:shd w:val="clear" w:color="auto" w:fill="FFFFFF"/>
              </w:rPr>
              <w:t>€</w:t>
            </w:r>
          </w:p>
        </w:tc>
        <w:tc>
          <w:tcPr>
            <w:tcW w:w="2133" w:type="dxa"/>
          </w:tcPr>
          <w:p w14:paraId="3C6B982F" w14:textId="3C54F7DA" w:rsidR="00C27AB4" w:rsidRPr="000E621F" w:rsidRDefault="00437CC4" w:rsidP="00C27AB4">
            <w:pPr>
              <w:jc w:val="center"/>
              <w:rPr>
                <w:rFonts w:cstheme="minorHAnsi"/>
                <w:color w:val="000000" w:themeColor="text1"/>
                <w:lang w:val="mk-MK"/>
              </w:rPr>
            </w:pPr>
            <w:r w:rsidRPr="000E621F">
              <w:rPr>
                <w:rFonts w:cstheme="minorHAnsi"/>
                <w:color w:val="000000" w:themeColor="text1"/>
                <w:lang w:val="mk-MK"/>
              </w:rPr>
              <w:t>Цена за НАЕМ</w:t>
            </w:r>
          </w:p>
        </w:tc>
      </w:tr>
      <w:tr w:rsidR="00C27AB4" w:rsidRPr="000E621F" w14:paraId="67EDBA42" w14:textId="06BA1739" w:rsidTr="00C27AB4">
        <w:tc>
          <w:tcPr>
            <w:tcW w:w="2471" w:type="dxa"/>
          </w:tcPr>
          <w:p w14:paraId="6C849878" w14:textId="0E6DA2AC" w:rsidR="00C27AB4" w:rsidRPr="000E621F" w:rsidRDefault="00D869B0" w:rsidP="00C27AB4">
            <w:pPr>
              <w:jc w:val="center"/>
              <w:rPr>
                <w:rFonts w:cstheme="minorHAnsi"/>
                <w:color w:val="000000" w:themeColor="text1"/>
                <w:lang w:val="mk-MK"/>
              </w:rPr>
            </w:pPr>
            <w:r>
              <w:rPr>
                <w:rFonts w:cstheme="minorHAnsi"/>
                <w:color w:val="000000" w:themeColor="text1"/>
                <w:lang w:val="mk-MK"/>
              </w:rPr>
              <w:t>13.06-20.06</w:t>
            </w:r>
          </w:p>
        </w:tc>
        <w:tc>
          <w:tcPr>
            <w:tcW w:w="2399" w:type="dxa"/>
          </w:tcPr>
          <w:p w14:paraId="35DA1D8B" w14:textId="3264F5D8" w:rsidR="00C27AB4" w:rsidRPr="000E621F" w:rsidRDefault="000135AE" w:rsidP="00C27AB4">
            <w:pPr>
              <w:jc w:val="center"/>
              <w:rPr>
                <w:rFonts w:cstheme="minorHAnsi"/>
                <w:color w:val="000000" w:themeColor="text1"/>
                <w:lang w:val="mk-MK"/>
              </w:rPr>
            </w:pPr>
            <w:r>
              <w:rPr>
                <w:rFonts w:cstheme="minorHAnsi"/>
                <w:color w:val="000000" w:themeColor="text1"/>
                <w:lang w:val="mk-MK"/>
              </w:rPr>
              <w:t>340</w:t>
            </w:r>
            <w:r w:rsidRPr="000135AE">
              <w:rPr>
                <w:rFonts w:ascii="Arial" w:hAnsi="Arial" w:cs="Arial"/>
                <w:sz w:val="21"/>
                <w:szCs w:val="21"/>
                <w:shd w:val="clear" w:color="auto" w:fill="FFFFFF"/>
              </w:rPr>
              <w:t>€</w:t>
            </w:r>
          </w:p>
        </w:tc>
        <w:tc>
          <w:tcPr>
            <w:tcW w:w="2347" w:type="dxa"/>
          </w:tcPr>
          <w:p w14:paraId="0BAC3158" w14:textId="4EC62C96" w:rsidR="00C27AB4" w:rsidRPr="000E621F" w:rsidRDefault="00D869B0" w:rsidP="00C27AB4">
            <w:pPr>
              <w:jc w:val="center"/>
              <w:rPr>
                <w:rFonts w:cstheme="minorHAnsi"/>
                <w:color w:val="000000" w:themeColor="text1"/>
                <w:lang w:val="mk-MK"/>
              </w:rPr>
            </w:pPr>
            <w:r>
              <w:rPr>
                <w:rFonts w:cstheme="minorHAnsi"/>
                <w:color w:val="000000" w:themeColor="text1"/>
                <w:lang w:val="mk-MK"/>
              </w:rPr>
              <w:t>375</w:t>
            </w:r>
            <w:r w:rsidR="000135AE" w:rsidRPr="000135AE">
              <w:rPr>
                <w:rFonts w:ascii="Arial" w:hAnsi="Arial" w:cs="Arial"/>
                <w:sz w:val="21"/>
                <w:szCs w:val="21"/>
                <w:shd w:val="clear" w:color="auto" w:fill="FFFFFF"/>
              </w:rPr>
              <w:t>€</w:t>
            </w:r>
          </w:p>
        </w:tc>
        <w:tc>
          <w:tcPr>
            <w:tcW w:w="2133" w:type="dxa"/>
          </w:tcPr>
          <w:p w14:paraId="2C199883" w14:textId="70CE670B" w:rsidR="00C27AB4" w:rsidRPr="000E621F" w:rsidRDefault="00E069A6" w:rsidP="00C27AB4">
            <w:pPr>
              <w:jc w:val="center"/>
              <w:rPr>
                <w:rFonts w:cstheme="minorHAnsi"/>
                <w:color w:val="000000" w:themeColor="text1"/>
                <w:lang w:val="mk-MK"/>
              </w:rPr>
            </w:pPr>
            <w:r w:rsidRPr="000E621F">
              <w:rPr>
                <w:rFonts w:cstheme="minorHAnsi"/>
                <w:color w:val="000000" w:themeColor="text1"/>
                <w:lang w:val="mk-MK"/>
              </w:rPr>
              <w:t>Цена за НАЕМ</w:t>
            </w:r>
          </w:p>
        </w:tc>
      </w:tr>
      <w:tr w:rsidR="00C27AB4" w:rsidRPr="000E621F" w14:paraId="76ED6F1B" w14:textId="6CFC92E8" w:rsidTr="00C27AB4">
        <w:tc>
          <w:tcPr>
            <w:tcW w:w="2471" w:type="dxa"/>
          </w:tcPr>
          <w:p w14:paraId="260F6625" w14:textId="17231C9B" w:rsidR="00C27AB4" w:rsidRPr="000E621F" w:rsidRDefault="00D869B0" w:rsidP="00C27AB4">
            <w:pPr>
              <w:jc w:val="center"/>
              <w:rPr>
                <w:rFonts w:cstheme="minorHAnsi"/>
                <w:color w:val="000000" w:themeColor="text1"/>
                <w:lang w:val="mk-MK"/>
              </w:rPr>
            </w:pPr>
            <w:r>
              <w:rPr>
                <w:rFonts w:cstheme="minorHAnsi"/>
                <w:color w:val="000000" w:themeColor="text1"/>
                <w:lang w:val="mk-MK"/>
              </w:rPr>
              <w:t>20.06-27.06</w:t>
            </w:r>
          </w:p>
        </w:tc>
        <w:tc>
          <w:tcPr>
            <w:tcW w:w="2399" w:type="dxa"/>
          </w:tcPr>
          <w:p w14:paraId="37CE700F" w14:textId="08F2F3C7" w:rsidR="00C27AB4" w:rsidRPr="000E621F" w:rsidRDefault="000135AE" w:rsidP="00C27AB4">
            <w:pPr>
              <w:jc w:val="center"/>
              <w:rPr>
                <w:rFonts w:cstheme="minorHAnsi"/>
                <w:color w:val="000000" w:themeColor="text1"/>
                <w:lang w:val="mk-MK"/>
              </w:rPr>
            </w:pPr>
            <w:r>
              <w:rPr>
                <w:rFonts w:cstheme="minorHAnsi"/>
                <w:color w:val="000000" w:themeColor="text1"/>
                <w:lang w:val="mk-MK"/>
              </w:rPr>
              <w:t>350</w:t>
            </w:r>
            <w:r w:rsidRPr="000135AE">
              <w:rPr>
                <w:rFonts w:ascii="Arial" w:hAnsi="Arial" w:cs="Arial"/>
                <w:sz w:val="21"/>
                <w:szCs w:val="21"/>
                <w:shd w:val="clear" w:color="auto" w:fill="FFFFFF"/>
              </w:rPr>
              <w:t>€</w:t>
            </w:r>
          </w:p>
        </w:tc>
        <w:tc>
          <w:tcPr>
            <w:tcW w:w="2347" w:type="dxa"/>
          </w:tcPr>
          <w:p w14:paraId="05ADC865" w14:textId="3405A1F4" w:rsidR="00C27AB4" w:rsidRPr="000E621F" w:rsidRDefault="00D869B0" w:rsidP="00C27AB4">
            <w:pPr>
              <w:jc w:val="center"/>
              <w:rPr>
                <w:rFonts w:cstheme="minorHAnsi"/>
                <w:color w:val="000000" w:themeColor="text1"/>
                <w:lang w:val="mk-MK"/>
              </w:rPr>
            </w:pPr>
            <w:r>
              <w:rPr>
                <w:rFonts w:cstheme="minorHAnsi"/>
                <w:color w:val="000000" w:themeColor="text1"/>
                <w:lang w:val="mk-MK"/>
              </w:rPr>
              <w:t>395</w:t>
            </w:r>
            <w:r w:rsidR="000135AE" w:rsidRPr="000135AE">
              <w:rPr>
                <w:rFonts w:ascii="Arial" w:hAnsi="Arial" w:cs="Arial"/>
                <w:sz w:val="21"/>
                <w:szCs w:val="21"/>
                <w:shd w:val="clear" w:color="auto" w:fill="FFFFFF"/>
              </w:rPr>
              <w:t>€</w:t>
            </w:r>
          </w:p>
        </w:tc>
        <w:tc>
          <w:tcPr>
            <w:tcW w:w="2133" w:type="dxa"/>
          </w:tcPr>
          <w:p w14:paraId="309CCCC3" w14:textId="6CE7360D" w:rsidR="00C27AB4" w:rsidRPr="000E621F" w:rsidRDefault="00E069A6" w:rsidP="00C27AB4">
            <w:pPr>
              <w:jc w:val="center"/>
              <w:rPr>
                <w:rFonts w:cstheme="minorHAnsi"/>
                <w:color w:val="000000" w:themeColor="text1"/>
                <w:lang w:val="mk-MK"/>
              </w:rPr>
            </w:pPr>
            <w:r w:rsidRPr="000E621F">
              <w:rPr>
                <w:rFonts w:cstheme="minorHAnsi"/>
                <w:color w:val="000000" w:themeColor="text1"/>
                <w:lang w:val="mk-MK"/>
              </w:rPr>
              <w:t>Цена за НАЕМ</w:t>
            </w:r>
          </w:p>
        </w:tc>
      </w:tr>
      <w:tr w:rsidR="00E069A6" w:rsidRPr="000E621F" w14:paraId="62D8ED86" w14:textId="0A681FB2" w:rsidTr="00C27AB4">
        <w:tc>
          <w:tcPr>
            <w:tcW w:w="2471" w:type="dxa"/>
          </w:tcPr>
          <w:p w14:paraId="0DCC434A" w14:textId="0AB27FF5" w:rsidR="00E069A6" w:rsidRPr="000E621F" w:rsidRDefault="00D869B0" w:rsidP="00E069A6">
            <w:pPr>
              <w:jc w:val="center"/>
              <w:rPr>
                <w:rFonts w:cstheme="minorHAnsi"/>
                <w:color w:val="000000" w:themeColor="text1"/>
                <w:lang w:val="mk-MK"/>
              </w:rPr>
            </w:pPr>
            <w:r>
              <w:rPr>
                <w:rFonts w:cstheme="minorHAnsi"/>
                <w:color w:val="000000" w:themeColor="text1"/>
                <w:lang w:val="mk-MK"/>
              </w:rPr>
              <w:t>27.06-04.07</w:t>
            </w:r>
          </w:p>
        </w:tc>
        <w:tc>
          <w:tcPr>
            <w:tcW w:w="2399" w:type="dxa"/>
          </w:tcPr>
          <w:p w14:paraId="703E37AF" w14:textId="13968657" w:rsidR="00E069A6" w:rsidRPr="000E621F" w:rsidRDefault="000135AE" w:rsidP="00E069A6">
            <w:pPr>
              <w:jc w:val="center"/>
              <w:rPr>
                <w:rFonts w:cstheme="minorHAnsi"/>
                <w:color w:val="000000" w:themeColor="text1"/>
                <w:lang w:val="mk-MK"/>
              </w:rPr>
            </w:pPr>
            <w:r>
              <w:rPr>
                <w:rFonts w:cstheme="minorHAnsi"/>
                <w:color w:val="000000" w:themeColor="text1"/>
                <w:lang w:val="mk-MK"/>
              </w:rPr>
              <w:t>360</w:t>
            </w:r>
            <w:r w:rsidRPr="000135AE">
              <w:rPr>
                <w:rFonts w:ascii="Arial" w:hAnsi="Arial" w:cs="Arial"/>
                <w:sz w:val="21"/>
                <w:szCs w:val="21"/>
                <w:shd w:val="clear" w:color="auto" w:fill="FFFFFF"/>
              </w:rPr>
              <w:t>€</w:t>
            </w:r>
          </w:p>
        </w:tc>
        <w:tc>
          <w:tcPr>
            <w:tcW w:w="2347" w:type="dxa"/>
          </w:tcPr>
          <w:p w14:paraId="1DEB318F" w14:textId="3B65C633" w:rsidR="00E069A6" w:rsidRPr="000E621F" w:rsidRDefault="00D869B0" w:rsidP="00E069A6">
            <w:pPr>
              <w:jc w:val="center"/>
              <w:rPr>
                <w:rFonts w:cstheme="minorHAnsi"/>
                <w:color w:val="000000" w:themeColor="text1"/>
                <w:lang w:val="mk-MK"/>
              </w:rPr>
            </w:pPr>
            <w:r>
              <w:rPr>
                <w:rFonts w:cstheme="minorHAnsi"/>
                <w:color w:val="000000" w:themeColor="text1"/>
                <w:lang w:val="mk-MK"/>
              </w:rPr>
              <w:t>395</w:t>
            </w:r>
            <w:r w:rsidR="000135AE" w:rsidRPr="000135AE">
              <w:rPr>
                <w:rFonts w:ascii="Arial" w:hAnsi="Arial" w:cs="Arial"/>
                <w:sz w:val="21"/>
                <w:szCs w:val="21"/>
                <w:shd w:val="clear" w:color="auto" w:fill="FFFFFF"/>
              </w:rPr>
              <w:t>€</w:t>
            </w:r>
          </w:p>
        </w:tc>
        <w:tc>
          <w:tcPr>
            <w:tcW w:w="2133" w:type="dxa"/>
          </w:tcPr>
          <w:p w14:paraId="5794B4BF" w14:textId="695413DE" w:rsidR="00E069A6" w:rsidRPr="000E621F" w:rsidRDefault="00E069A6" w:rsidP="00E069A6">
            <w:pPr>
              <w:jc w:val="center"/>
              <w:rPr>
                <w:rFonts w:cstheme="minorHAnsi"/>
                <w:color w:val="000000" w:themeColor="text1"/>
                <w:lang w:val="mk-MK"/>
              </w:rPr>
            </w:pPr>
            <w:r w:rsidRPr="000E621F">
              <w:rPr>
                <w:rFonts w:cstheme="minorHAnsi"/>
                <w:color w:val="000000" w:themeColor="text1"/>
                <w:lang w:val="mk-MK"/>
              </w:rPr>
              <w:t>Цена за НАЕМ</w:t>
            </w:r>
          </w:p>
        </w:tc>
      </w:tr>
      <w:tr w:rsidR="00E069A6" w:rsidRPr="000E621F" w14:paraId="07F2B843" w14:textId="7EE6EF5B" w:rsidTr="00C27AB4">
        <w:tc>
          <w:tcPr>
            <w:tcW w:w="2471" w:type="dxa"/>
          </w:tcPr>
          <w:p w14:paraId="371D1ED3" w14:textId="16E38BB3" w:rsidR="00E069A6" w:rsidRPr="000E621F" w:rsidRDefault="00D869B0" w:rsidP="00E069A6">
            <w:pPr>
              <w:jc w:val="center"/>
              <w:rPr>
                <w:rFonts w:cstheme="minorHAnsi"/>
                <w:color w:val="000000" w:themeColor="text1"/>
                <w:lang w:val="mk-MK"/>
              </w:rPr>
            </w:pPr>
            <w:r>
              <w:rPr>
                <w:rFonts w:cstheme="minorHAnsi"/>
                <w:color w:val="000000" w:themeColor="text1"/>
                <w:lang w:val="mk-MK"/>
              </w:rPr>
              <w:t>04.07-11.07</w:t>
            </w:r>
          </w:p>
        </w:tc>
        <w:tc>
          <w:tcPr>
            <w:tcW w:w="2399" w:type="dxa"/>
          </w:tcPr>
          <w:p w14:paraId="733442C4" w14:textId="0837CA82" w:rsidR="00E069A6" w:rsidRPr="000E621F" w:rsidRDefault="000135AE" w:rsidP="00E069A6">
            <w:pPr>
              <w:jc w:val="center"/>
              <w:rPr>
                <w:rFonts w:cstheme="minorHAnsi"/>
                <w:color w:val="000000" w:themeColor="text1"/>
                <w:lang w:val="mk-MK"/>
              </w:rPr>
            </w:pPr>
            <w:r>
              <w:rPr>
                <w:rFonts w:cstheme="minorHAnsi"/>
                <w:color w:val="000000" w:themeColor="text1"/>
                <w:lang w:val="mk-MK"/>
              </w:rPr>
              <w:t>360</w:t>
            </w:r>
            <w:r w:rsidRPr="000135AE">
              <w:rPr>
                <w:rFonts w:ascii="Arial" w:hAnsi="Arial" w:cs="Arial"/>
                <w:sz w:val="21"/>
                <w:szCs w:val="21"/>
                <w:shd w:val="clear" w:color="auto" w:fill="FFFFFF"/>
              </w:rPr>
              <w:t>€</w:t>
            </w:r>
          </w:p>
        </w:tc>
        <w:tc>
          <w:tcPr>
            <w:tcW w:w="2347" w:type="dxa"/>
          </w:tcPr>
          <w:p w14:paraId="36F2494C" w14:textId="5BA2CA05" w:rsidR="00E069A6" w:rsidRPr="000E621F" w:rsidRDefault="00D869B0" w:rsidP="00E069A6">
            <w:pPr>
              <w:jc w:val="center"/>
              <w:rPr>
                <w:rFonts w:cstheme="minorHAnsi"/>
                <w:color w:val="000000" w:themeColor="text1"/>
                <w:lang w:val="mk-MK"/>
              </w:rPr>
            </w:pPr>
            <w:r>
              <w:rPr>
                <w:rFonts w:cstheme="minorHAnsi"/>
                <w:color w:val="000000" w:themeColor="text1"/>
                <w:lang w:val="mk-MK"/>
              </w:rPr>
              <w:t>395</w:t>
            </w:r>
            <w:r w:rsidR="000135AE" w:rsidRPr="000135AE">
              <w:rPr>
                <w:rFonts w:ascii="Arial" w:hAnsi="Arial" w:cs="Arial"/>
                <w:sz w:val="21"/>
                <w:szCs w:val="21"/>
                <w:shd w:val="clear" w:color="auto" w:fill="FFFFFF"/>
              </w:rPr>
              <w:t>€</w:t>
            </w:r>
          </w:p>
        </w:tc>
        <w:tc>
          <w:tcPr>
            <w:tcW w:w="2133" w:type="dxa"/>
          </w:tcPr>
          <w:p w14:paraId="7C796C71" w14:textId="067D446A" w:rsidR="00E069A6" w:rsidRPr="000E621F" w:rsidRDefault="00E069A6" w:rsidP="00E069A6">
            <w:pPr>
              <w:jc w:val="center"/>
              <w:rPr>
                <w:rFonts w:cstheme="minorHAnsi"/>
                <w:color w:val="000000" w:themeColor="text1"/>
                <w:lang w:val="mk-MK"/>
              </w:rPr>
            </w:pPr>
            <w:r w:rsidRPr="000E621F">
              <w:rPr>
                <w:rFonts w:cstheme="minorHAnsi"/>
                <w:color w:val="000000" w:themeColor="text1"/>
                <w:lang w:val="mk-MK"/>
              </w:rPr>
              <w:t>Цена за НАЕМ</w:t>
            </w:r>
          </w:p>
        </w:tc>
      </w:tr>
      <w:tr w:rsidR="00E069A6" w:rsidRPr="000E621F" w14:paraId="142EE967" w14:textId="59422AF4" w:rsidTr="00C27AB4">
        <w:tc>
          <w:tcPr>
            <w:tcW w:w="2471" w:type="dxa"/>
          </w:tcPr>
          <w:p w14:paraId="0593990B" w14:textId="19B72961" w:rsidR="00E069A6" w:rsidRPr="000E621F" w:rsidRDefault="00D869B0" w:rsidP="00E069A6">
            <w:pPr>
              <w:jc w:val="center"/>
              <w:rPr>
                <w:rFonts w:cstheme="minorHAnsi"/>
                <w:color w:val="000000" w:themeColor="text1"/>
                <w:lang w:val="mk-MK"/>
              </w:rPr>
            </w:pPr>
            <w:r>
              <w:rPr>
                <w:rFonts w:cstheme="minorHAnsi"/>
                <w:color w:val="000000" w:themeColor="text1"/>
                <w:lang w:val="mk-MK"/>
              </w:rPr>
              <w:t>11.07-18.07</w:t>
            </w:r>
          </w:p>
        </w:tc>
        <w:tc>
          <w:tcPr>
            <w:tcW w:w="2399" w:type="dxa"/>
          </w:tcPr>
          <w:p w14:paraId="0A62DF0A" w14:textId="13A83A62" w:rsidR="00E069A6" w:rsidRPr="000E621F" w:rsidRDefault="000135AE" w:rsidP="00E069A6">
            <w:pPr>
              <w:jc w:val="center"/>
              <w:rPr>
                <w:rFonts w:cstheme="minorHAnsi"/>
                <w:color w:val="000000" w:themeColor="text1"/>
                <w:lang w:val="mk-MK"/>
              </w:rPr>
            </w:pPr>
            <w:r>
              <w:rPr>
                <w:rFonts w:cstheme="minorHAnsi"/>
                <w:color w:val="000000" w:themeColor="text1"/>
                <w:lang w:val="mk-MK"/>
              </w:rPr>
              <w:t>379</w:t>
            </w:r>
            <w:r w:rsidRPr="000135AE">
              <w:rPr>
                <w:rFonts w:ascii="Arial" w:hAnsi="Arial" w:cs="Arial"/>
                <w:sz w:val="21"/>
                <w:szCs w:val="21"/>
                <w:shd w:val="clear" w:color="auto" w:fill="FFFFFF"/>
              </w:rPr>
              <w:t>€</w:t>
            </w:r>
          </w:p>
        </w:tc>
        <w:tc>
          <w:tcPr>
            <w:tcW w:w="2347" w:type="dxa"/>
          </w:tcPr>
          <w:p w14:paraId="0E134446" w14:textId="78C7AA17" w:rsidR="00E069A6" w:rsidRPr="000E621F" w:rsidRDefault="00D869B0" w:rsidP="00E069A6">
            <w:pPr>
              <w:jc w:val="center"/>
              <w:rPr>
                <w:rFonts w:cstheme="minorHAnsi"/>
                <w:color w:val="000000" w:themeColor="text1"/>
                <w:lang w:val="mk-MK"/>
              </w:rPr>
            </w:pPr>
            <w:r>
              <w:rPr>
                <w:rFonts w:cstheme="minorHAnsi"/>
                <w:color w:val="000000" w:themeColor="text1"/>
                <w:lang w:val="mk-MK"/>
              </w:rPr>
              <w:t>429</w:t>
            </w:r>
            <w:r w:rsidR="000135AE" w:rsidRPr="000135AE">
              <w:rPr>
                <w:rFonts w:ascii="Arial" w:hAnsi="Arial" w:cs="Arial"/>
                <w:sz w:val="21"/>
                <w:szCs w:val="21"/>
                <w:shd w:val="clear" w:color="auto" w:fill="FFFFFF"/>
              </w:rPr>
              <w:t>€</w:t>
            </w:r>
          </w:p>
        </w:tc>
        <w:tc>
          <w:tcPr>
            <w:tcW w:w="2133" w:type="dxa"/>
          </w:tcPr>
          <w:p w14:paraId="5A76AEE0" w14:textId="6C621807" w:rsidR="00E069A6" w:rsidRPr="000E621F" w:rsidRDefault="00E069A6" w:rsidP="00E069A6">
            <w:pPr>
              <w:jc w:val="center"/>
              <w:rPr>
                <w:rFonts w:cstheme="minorHAnsi"/>
                <w:color w:val="000000" w:themeColor="text1"/>
                <w:lang w:val="mk-MK"/>
              </w:rPr>
            </w:pPr>
            <w:r w:rsidRPr="000E621F">
              <w:rPr>
                <w:rFonts w:cstheme="minorHAnsi"/>
                <w:color w:val="000000" w:themeColor="text1"/>
                <w:lang w:val="mk-MK"/>
              </w:rPr>
              <w:t>Цена за НАЕМ</w:t>
            </w:r>
          </w:p>
        </w:tc>
      </w:tr>
      <w:tr w:rsidR="00E069A6" w:rsidRPr="000E621F" w14:paraId="5769023E" w14:textId="161FB838" w:rsidTr="00C27AB4">
        <w:tc>
          <w:tcPr>
            <w:tcW w:w="2471" w:type="dxa"/>
          </w:tcPr>
          <w:p w14:paraId="66BCE231" w14:textId="2497AE4E" w:rsidR="00E069A6" w:rsidRPr="000E621F" w:rsidRDefault="00D869B0" w:rsidP="00E069A6">
            <w:pPr>
              <w:jc w:val="center"/>
              <w:rPr>
                <w:rFonts w:cstheme="minorHAnsi"/>
                <w:color w:val="000000" w:themeColor="text1"/>
                <w:lang w:val="mk-MK"/>
              </w:rPr>
            </w:pPr>
            <w:r>
              <w:rPr>
                <w:rFonts w:cstheme="minorHAnsi"/>
                <w:color w:val="000000" w:themeColor="text1"/>
                <w:lang w:val="mk-MK"/>
              </w:rPr>
              <w:t>18.07-25.07</w:t>
            </w:r>
          </w:p>
        </w:tc>
        <w:tc>
          <w:tcPr>
            <w:tcW w:w="2399" w:type="dxa"/>
          </w:tcPr>
          <w:p w14:paraId="773E6078" w14:textId="28CF2263" w:rsidR="00E069A6" w:rsidRPr="000E621F" w:rsidRDefault="000135AE" w:rsidP="00E069A6">
            <w:pPr>
              <w:jc w:val="center"/>
              <w:rPr>
                <w:rFonts w:cstheme="minorHAnsi"/>
                <w:color w:val="000000" w:themeColor="text1"/>
                <w:lang w:val="mk-MK"/>
              </w:rPr>
            </w:pPr>
            <w:r>
              <w:rPr>
                <w:rFonts w:cstheme="minorHAnsi"/>
                <w:color w:val="000000" w:themeColor="text1"/>
                <w:lang w:val="mk-MK"/>
              </w:rPr>
              <w:t>389</w:t>
            </w:r>
            <w:r w:rsidRPr="000135AE">
              <w:rPr>
                <w:rFonts w:ascii="Arial" w:hAnsi="Arial" w:cs="Arial"/>
                <w:sz w:val="21"/>
                <w:szCs w:val="21"/>
                <w:shd w:val="clear" w:color="auto" w:fill="FFFFFF"/>
              </w:rPr>
              <w:t>€</w:t>
            </w:r>
          </w:p>
        </w:tc>
        <w:tc>
          <w:tcPr>
            <w:tcW w:w="2347" w:type="dxa"/>
          </w:tcPr>
          <w:p w14:paraId="2F07C04C" w14:textId="31E3A5F5" w:rsidR="00E069A6" w:rsidRPr="000E621F" w:rsidRDefault="00D869B0" w:rsidP="00D869B0">
            <w:pPr>
              <w:jc w:val="center"/>
              <w:rPr>
                <w:rFonts w:cstheme="minorHAnsi"/>
                <w:color w:val="000000" w:themeColor="text1"/>
                <w:lang w:val="mk-MK"/>
              </w:rPr>
            </w:pPr>
            <w:r>
              <w:rPr>
                <w:rFonts w:cstheme="minorHAnsi"/>
                <w:color w:val="000000" w:themeColor="text1"/>
                <w:lang w:val="mk-MK"/>
              </w:rPr>
              <w:t>459</w:t>
            </w:r>
            <w:r w:rsidR="000135AE" w:rsidRPr="000135AE">
              <w:rPr>
                <w:rFonts w:ascii="Arial" w:hAnsi="Arial" w:cs="Arial"/>
                <w:sz w:val="21"/>
                <w:szCs w:val="21"/>
                <w:shd w:val="clear" w:color="auto" w:fill="FFFFFF"/>
              </w:rPr>
              <w:t>€</w:t>
            </w:r>
          </w:p>
        </w:tc>
        <w:tc>
          <w:tcPr>
            <w:tcW w:w="2133" w:type="dxa"/>
          </w:tcPr>
          <w:p w14:paraId="59EB04F3" w14:textId="739F3AD6" w:rsidR="00E069A6" w:rsidRPr="00032F6B" w:rsidRDefault="00032F6B" w:rsidP="00E069A6">
            <w:pPr>
              <w:jc w:val="center"/>
              <w:rPr>
                <w:rFonts w:cstheme="minorHAnsi"/>
                <w:color w:val="000000" w:themeColor="text1"/>
                <w:lang w:val="mk-MK"/>
              </w:rPr>
            </w:pPr>
            <w:r>
              <w:rPr>
                <w:rFonts w:cstheme="minorHAnsi"/>
                <w:color w:val="000000" w:themeColor="text1"/>
                <w:lang w:val="mk-MK"/>
              </w:rPr>
              <w:t>Цена за НАЕМ</w:t>
            </w:r>
          </w:p>
        </w:tc>
      </w:tr>
      <w:tr w:rsidR="00E069A6" w:rsidRPr="000E621F" w14:paraId="131D3613" w14:textId="2829B87E" w:rsidTr="00C27AB4">
        <w:tc>
          <w:tcPr>
            <w:tcW w:w="2471" w:type="dxa"/>
          </w:tcPr>
          <w:p w14:paraId="7287EE2B" w14:textId="1342681D" w:rsidR="00E069A6" w:rsidRPr="000E621F" w:rsidRDefault="00D869B0" w:rsidP="00E069A6">
            <w:pPr>
              <w:jc w:val="center"/>
              <w:rPr>
                <w:rFonts w:cstheme="minorHAnsi"/>
                <w:color w:val="000000" w:themeColor="text1"/>
                <w:lang w:val="mk-MK"/>
              </w:rPr>
            </w:pPr>
            <w:r>
              <w:rPr>
                <w:rFonts w:cstheme="minorHAnsi"/>
                <w:color w:val="000000" w:themeColor="text1"/>
                <w:lang w:val="mk-MK"/>
              </w:rPr>
              <w:t>25.07-</w:t>
            </w:r>
            <w:r w:rsidR="000135AE">
              <w:rPr>
                <w:rFonts w:cstheme="minorHAnsi"/>
                <w:color w:val="000000" w:themeColor="text1"/>
                <w:lang w:val="mk-MK"/>
              </w:rPr>
              <w:t>01.08</w:t>
            </w:r>
          </w:p>
        </w:tc>
        <w:tc>
          <w:tcPr>
            <w:tcW w:w="2399" w:type="dxa"/>
          </w:tcPr>
          <w:p w14:paraId="63C8EC2B" w14:textId="00B66D56" w:rsidR="00E069A6" w:rsidRPr="000E621F" w:rsidRDefault="000135AE" w:rsidP="00E069A6">
            <w:pPr>
              <w:jc w:val="center"/>
              <w:rPr>
                <w:rFonts w:cstheme="minorHAnsi"/>
                <w:color w:val="000000" w:themeColor="text1"/>
                <w:lang w:val="mk-MK"/>
              </w:rPr>
            </w:pPr>
            <w:r>
              <w:rPr>
                <w:rFonts w:cstheme="minorHAnsi"/>
                <w:color w:val="000000" w:themeColor="text1"/>
                <w:lang w:val="mk-MK"/>
              </w:rPr>
              <w:t>429</w:t>
            </w:r>
            <w:r w:rsidRPr="000135AE">
              <w:rPr>
                <w:rFonts w:ascii="Arial" w:hAnsi="Arial" w:cs="Arial"/>
                <w:sz w:val="21"/>
                <w:szCs w:val="21"/>
                <w:shd w:val="clear" w:color="auto" w:fill="FFFFFF"/>
              </w:rPr>
              <w:t>€</w:t>
            </w:r>
          </w:p>
        </w:tc>
        <w:tc>
          <w:tcPr>
            <w:tcW w:w="2347" w:type="dxa"/>
          </w:tcPr>
          <w:p w14:paraId="2E1913E6" w14:textId="47B0D7D9" w:rsidR="00E069A6" w:rsidRPr="000E621F" w:rsidRDefault="000135AE" w:rsidP="00E069A6">
            <w:pPr>
              <w:jc w:val="center"/>
              <w:rPr>
                <w:rFonts w:cstheme="minorHAnsi"/>
                <w:color w:val="000000" w:themeColor="text1"/>
                <w:lang w:val="mk-MK"/>
              </w:rPr>
            </w:pPr>
            <w:r>
              <w:rPr>
                <w:rFonts w:cstheme="minorHAnsi"/>
                <w:color w:val="000000" w:themeColor="text1"/>
                <w:lang w:val="mk-MK"/>
              </w:rPr>
              <w:t>459</w:t>
            </w:r>
            <w:r w:rsidRPr="000135AE">
              <w:rPr>
                <w:rFonts w:ascii="Arial" w:hAnsi="Arial" w:cs="Arial"/>
                <w:sz w:val="21"/>
                <w:szCs w:val="21"/>
                <w:shd w:val="clear" w:color="auto" w:fill="FFFFFF"/>
              </w:rPr>
              <w:t>€</w:t>
            </w:r>
          </w:p>
        </w:tc>
        <w:tc>
          <w:tcPr>
            <w:tcW w:w="2133" w:type="dxa"/>
          </w:tcPr>
          <w:p w14:paraId="639787EC" w14:textId="75AFC435" w:rsidR="00E069A6" w:rsidRPr="000E621F" w:rsidRDefault="00032F6B" w:rsidP="00E069A6">
            <w:pPr>
              <w:jc w:val="center"/>
              <w:rPr>
                <w:rFonts w:cstheme="minorHAnsi"/>
                <w:color w:val="000000" w:themeColor="text1"/>
                <w:lang w:val="mk-MK"/>
              </w:rPr>
            </w:pPr>
            <w:r>
              <w:rPr>
                <w:rFonts w:cstheme="minorHAnsi"/>
                <w:color w:val="000000" w:themeColor="text1"/>
                <w:lang w:val="mk-MK"/>
              </w:rPr>
              <w:t>Цена за НАЕМ</w:t>
            </w:r>
          </w:p>
        </w:tc>
      </w:tr>
      <w:tr w:rsidR="00E069A6" w:rsidRPr="000E621F" w14:paraId="6685E7B7" w14:textId="474653E2" w:rsidTr="00C27AB4">
        <w:tc>
          <w:tcPr>
            <w:tcW w:w="2471" w:type="dxa"/>
          </w:tcPr>
          <w:p w14:paraId="62B0305F" w14:textId="3A88C361" w:rsidR="00E069A6" w:rsidRPr="000E621F" w:rsidRDefault="000135AE" w:rsidP="00E069A6">
            <w:pPr>
              <w:jc w:val="center"/>
              <w:rPr>
                <w:rFonts w:cstheme="minorHAnsi"/>
                <w:color w:val="000000" w:themeColor="text1"/>
                <w:lang w:val="mk-MK"/>
              </w:rPr>
            </w:pPr>
            <w:r>
              <w:rPr>
                <w:rFonts w:cstheme="minorHAnsi"/>
                <w:color w:val="000000" w:themeColor="text1"/>
                <w:lang w:val="mk-MK"/>
              </w:rPr>
              <w:t>01.08-08.08</w:t>
            </w:r>
          </w:p>
        </w:tc>
        <w:tc>
          <w:tcPr>
            <w:tcW w:w="2399" w:type="dxa"/>
          </w:tcPr>
          <w:p w14:paraId="1C3C9291" w14:textId="617475D8" w:rsidR="00E069A6" w:rsidRPr="000E621F" w:rsidRDefault="000135AE" w:rsidP="00E069A6">
            <w:pPr>
              <w:jc w:val="center"/>
              <w:rPr>
                <w:rFonts w:cstheme="minorHAnsi"/>
                <w:color w:val="000000" w:themeColor="text1"/>
                <w:lang w:val="mk-MK"/>
              </w:rPr>
            </w:pPr>
            <w:r>
              <w:rPr>
                <w:rFonts w:cstheme="minorHAnsi"/>
                <w:color w:val="000000" w:themeColor="text1"/>
                <w:lang w:val="mk-MK"/>
              </w:rPr>
              <w:t>429</w:t>
            </w:r>
            <w:r w:rsidRPr="000135AE">
              <w:rPr>
                <w:rFonts w:ascii="Arial" w:hAnsi="Arial" w:cs="Arial"/>
                <w:sz w:val="21"/>
                <w:szCs w:val="21"/>
                <w:shd w:val="clear" w:color="auto" w:fill="FFFFFF"/>
              </w:rPr>
              <w:t>€</w:t>
            </w:r>
          </w:p>
        </w:tc>
        <w:tc>
          <w:tcPr>
            <w:tcW w:w="2347" w:type="dxa"/>
          </w:tcPr>
          <w:p w14:paraId="5ACF8749" w14:textId="24755833" w:rsidR="00E069A6" w:rsidRPr="000E621F" w:rsidRDefault="000135AE" w:rsidP="00E069A6">
            <w:pPr>
              <w:jc w:val="center"/>
              <w:rPr>
                <w:rFonts w:cstheme="minorHAnsi"/>
                <w:color w:val="000000" w:themeColor="text1"/>
                <w:lang w:val="mk-MK"/>
              </w:rPr>
            </w:pPr>
            <w:r>
              <w:rPr>
                <w:rFonts w:cstheme="minorHAnsi"/>
                <w:color w:val="000000" w:themeColor="text1"/>
                <w:lang w:val="mk-MK"/>
              </w:rPr>
              <w:t>459</w:t>
            </w:r>
            <w:r w:rsidRPr="000135AE">
              <w:rPr>
                <w:rFonts w:ascii="Arial" w:hAnsi="Arial" w:cs="Arial"/>
                <w:sz w:val="21"/>
                <w:szCs w:val="21"/>
                <w:shd w:val="clear" w:color="auto" w:fill="FFFFFF"/>
              </w:rPr>
              <w:t>€</w:t>
            </w:r>
          </w:p>
        </w:tc>
        <w:tc>
          <w:tcPr>
            <w:tcW w:w="2133" w:type="dxa"/>
          </w:tcPr>
          <w:p w14:paraId="700CD533" w14:textId="7199E940" w:rsidR="00E069A6" w:rsidRPr="000E621F" w:rsidRDefault="00032F6B" w:rsidP="00E069A6">
            <w:pPr>
              <w:jc w:val="center"/>
              <w:rPr>
                <w:rFonts w:cstheme="minorHAnsi"/>
                <w:color w:val="000000" w:themeColor="text1"/>
                <w:lang w:val="mk-MK"/>
              </w:rPr>
            </w:pPr>
            <w:r>
              <w:rPr>
                <w:rFonts w:cstheme="minorHAnsi"/>
                <w:color w:val="000000" w:themeColor="text1"/>
                <w:lang w:val="mk-MK"/>
              </w:rPr>
              <w:t>Цена за НАЕМ</w:t>
            </w:r>
          </w:p>
        </w:tc>
      </w:tr>
      <w:tr w:rsidR="00D32DBE" w:rsidRPr="000E621F" w14:paraId="7DDDA035" w14:textId="375BE609" w:rsidTr="00C27AB4">
        <w:tc>
          <w:tcPr>
            <w:tcW w:w="2471" w:type="dxa"/>
          </w:tcPr>
          <w:p w14:paraId="3A173C69" w14:textId="4FFB646A" w:rsidR="00D32DBE" w:rsidRPr="000E621F" w:rsidRDefault="000135AE" w:rsidP="00D32DBE">
            <w:pPr>
              <w:jc w:val="center"/>
              <w:rPr>
                <w:rFonts w:cstheme="minorHAnsi"/>
                <w:color w:val="000000" w:themeColor="text1"/>
                <w:lang w:val="mk-MK"/>
              </w:rPr>
            </w:pPr>
            <w:r>
              <w:rPr>
                <w:rFonts w:cstheme="minorHAnsi"/>
                <w:color w:val="000000" w:themeColor="text1"/>
                <w:lang w:val="mk-MK"/>
              </w:rPr>
              <w:t>08.08-15.08</w:t>
            </w:r>
          </w:p>
        </w:tc>
        <w:tc>
          <w:tcPr>
            <w:tcW w:w="2399" w:type="dxa"/>
          </w:tcPr>
          <w:p w14:paraId="28755553" w14:textId="51BA05DE" w:rsidR="00D32DBE" w:rsidRPr="000E621F" w:rsidRDefault="000135AE" w:rsidP="00D32DBE">
            <w:pPr>
              <w:jc w:val="center"/>
              <w:rPr>
                <w:rFonts w:cstheme="minorHAnsi"/>
                <w:color w:val="000000" w:themeColor="text1"/>
                <w:lang w:val="mk-MK"/>
              </w:rPr>
            </w:pPr>
            <w:r>
              <w:rPr>
                <w:rFonts w:cstheme="minorHAnsi"/>
                <w:color w:val="000000" w:themeColor="text1"/>
                <w:lang w:val="mk-MK"/>
              </w:rPr>
              <w:t>429</w:t>
            </w:r>
            <w:r w:rsidRPr="000135AE">
              <w:rPr>
                <w:rFonts w:ascii="Arial" w:hAnsi="Arial" w:cs="Arial"/>
                <w:sz w:val="21"/>
                <w:szCs w:val="21"/>
                <w:shd w:val="clear" w:color="auto" w:fill="FFFFFF"/>
              </w:rPr>
              <w:t>€</w:t>
            </w:r>
          </w:p>
        </w:tc>
        <w:tc>
          <w:tcPr>
            <w:tcW w:w="2347" w:type="dxa"/>
          </w:tcPr>
          <w:p w14:paraId="38570813" w14:textId="124C8980" w:rsidR="00D32DBE" w:rsidRPr="000E621F" w:rsidRDefault="000135AE" w:rsidP="00D32DBE">
            <w:pPr>
              <w:jc w:val="center"/>
              <w:rPr>
                <w:rFonts w:cstheme="minorHAnsi"/>
                <w:color w:val="000000" w:themeColor="text1"/>
                <w:lang w:val="mk-MK"/>
              </w:rPr>
            </w:pPr>
            <w:r>
              <w:rPr>
                <w:rFonts w:cstheme="minorHAnsi"/>
                <w:color w:val="000000" w:themeColor="text1"/>
                <w:lang w:val="mk-MK"/>
              </w:rPr>
              <w:t>459</w:t>
            </w:r>
            <w:r w:rsidRPr="000135AE">
              <w:rPr>
                <w:rFonts w:ascii="Arial" w:hAnsi="Arial" w:cs="Arial"/>
                <w:sz w:val="21"/>
                <w:szCs w:val="21"/>
                <w:shd w:val="clear" w:color="auto" w:fill="FFFFFF"/>
              </w:rPr>
              <w:t>€</w:t>
            </w:r>
          </w:p>
        </w:tc>
        <w:tc>
          <w:tcPr>
            <w:tcW w:w="2133" w:type="dxa"/>
          </w:tcPr>
          <w:p w14:paraId="5B94BF4F" w14:textId="7723F9AD" w:rsidR="00D32DBE" w:rsidRPr="000E621F" w:rsidRDefault="00032F6B" w:rsidP="00D32DBE">
            <w:pPr>
              <w:jc w:val="center"/>
              <w:rPr>
                <w:rFonts w:cstheme="minorHAnsi"/>
                <w:color w:val="000000" w:themeColor="text1"/>
                <w:lang w:val="mk-MK"/>
              </w:rPr>
            </w:pPr>
            <w:r>
              <w:rPr>
                <w:rFonts w:cstheme="minorHAnsi"/>
                <w:color w:val="000000" w:themeColor="text1"/>
                <w:lang w:val="mk-MK"/>
              </w:rPr>
              <w:t>Цена за НАЕМ</w:t>
            </w:r>
          </w:p>
        </w:tc>
      </w:tr>
      <w:tr w:rsidR="00D32DBE" w:rsidRPr="000E621F" w14:paraId="4A40A4F1" w14:textId="77777777" w:rsidTr="00C27AB4">
        <w:tc>
          <w:tcPr>
            <w:tcW w:w="2471" w:type="dxa"/>
          </w:tcPr>
          <w:p w14:paraId="6E297828" w14:textId="0E7D20DA" w:rsidR="00D32DBE" w:rsidRPr="000E621F" w:rsidRDefault="000135AE" w:rsidP="00D32DBE">
            <w:pPr>
              <w:jc w:val="center"/>
              <w:rPr>
                <w:rFonts w:cstheme="minorHAnsi"/>
                <w:color w:val="000000" w:themeColor="text1"/>
              </w:rPr>
            </w:pPr>
            <w:r>
              <w:rPr>
                <w:rFonts w:cstheme="minorHAnsi"/>
                <w:color w:val="000000" w:themeColor="text1"/>
                <w:lang w:val="mk-MK"/>
              </w:rPr>
              <w:t>15.08-22.08</w:t>
            </w:r>
          </w:p>
        </w:tc>
        <w:tc>
          <w:tcPr>
            <w:tcW w:w="2399" w:type="dxa"/>
          </w:tcPr>
          <w:p w14:paraId="47F37F95" w14:textId="2AF5272E" w:rsidR="00D32DBE" w:rsidRPr="00B00B21" w:rsidRDefault="000135AE" w:rsidP="00D869B0">
            <w:pPr>
              <w:jc w:val="center"/>
              <w:rPr>
                <w:rFonts w:cstheme="minorHAnsi"/>
                <w:color w:val="000000" w:themeColor="text1"/>
                <w:lang w:val="mk-MK"/>
              </w:rPr>
            </w:pPr>
            <w:r>
              <w:rPr>
                <w:rFonts w:cstheme="minorHAnsi"/>
                <w:color w:val="000000" w:themeColor="text1"/>
                <w:lang w:val="mk-MK"/>
              </w:rPr>
              <w:t>370</w:t>
            </w:r>
            <w:r w:rsidRPr="000135AE">
              <w:rPr>
                <w:rFonts w:ascii="Arial" w:hAnsi="Arial" w:cs="Arial"/>
                <w:sz w:val="21"/>
                <w:szCs w:val="21"/>
                <w:shd w:val="clear" w:color="auto" w:fill="FFFFFF"/>
              </w:rPr>
              <w:t>€</w:t>
            </w:r>
          </w:p>
        </w:tc>
        <w:tc>
          <w:tcPr>
            <w:tcW w:w="2347" w:type="dxa"/>
          </w:tcPr>
          <w:p w14:paraId="63725B02" w14:textId="489F4B03" w:rsidR="00D32DBE" w:rsidRPr="000135AE" w:rsidRDefault="000135AE" w:rsidP="000135AE">
            <w:pPr>
              <w:jc w:val="center"/>
              <w:rPr>
                <w:rFonts w:cstheme="minorHAnsi"/>
                <w:color w:val="000000" w:themeColor="text1"/>
                <w:lang w:val="mk-MK"/>
              </w:rPr>
            </w:pPr>
            <w:r>
              <w:rPr>
                <w:rFonts w:cstheme="minorHAnsi"/>
                <w:color w:val="000000" w:themeColor="text1"/>
                <w:lang w:val="mk-MK"/>
              </w:rPr>
              <w:t>405</w:t>
            </w:r>
            <w:r w:rsidRPr="000135AE">
              <w:rPr>
                <w:rFonts w:ascii="Arial" w:hAnsi="Arial" w:cs="Arial"/>
                <w:sz w:val="21"/>
                <w:szCs w:val="21"/>
                <w:shd w:val="clear" w:color="auto" w:fill="FFFFFF"/>
              </w:rPr>
              <w:t>€</w:t>
            </w:r>
          </w:p>
        </w:tc>
        <w:tc>
          <w:tcPr>
            <w:tcW w:w="2133" w:type="dxa"/>
          </w:tcPr>
          <w:p w14:paraId="351A3A70" w14:textId="20887DA4" w:rsidR="00D32DBE" w:rsidRPr="000E621F" w:rsidRDefault="00032F6B" w:rsidP="00D32DBE">
            <w:pPr>
              <w:jc w:val="center"/>
              <w:rPr>
                <w:rFonts w:cstheme="minorHAnsi"/>
                <w:color w:val="000000" w:themeColor="text1"/>
                <w:lang w:val="mk-MK"/>
              </w:rPr>
            </w:pPr>
            <w:r>
              <w:rPr>
                <w:rFonts w:cstheme="minorHAnsi"/>
                <w:color w:val="000000" w:themeColor="text1"/>
                <w:lang w:val="mk-MK"/>
              </w:rPr>
              <w:t>Цена за НАЕМ</w:t>
            </w:r>
          </w:p>
        </w:tc>
      </w:tr>
      <w:tr w:rsidR="000135AE" w:rsidRPr="000E621F" w14:paraId="349A9FB6" w14:textId="77777777" w:rsidTr="00C27AB4">
        <w:tc>
          <w:tcPr>
            <w:tcW w:w="2471" w:type="dxa"/>
          </w:tcPr>
          <w:p w14:paraId="3AB027FD" w14:textId="20B3FD2B" w:rsidR="000135AE" w:rsidRDefault="000135AE" w:rsidP="000135AE">
            <w:pPr>
              <w:jc w:val="center"/>
              <w:rPr>
                <w:rFonts w:cstheme="minorHAnsi"/>
                <w:color w:val="000000" w:themeColor="text1"/>
                <w:lang w:val="mk-MK"/>
              </w:rPr>
            </w:pPr>
            <w:r>
              <w:rPr>
                <w:rFonts w:cstheme="minorHAnsi"/>
                <w:color w:val="000000" w:themeColor="text1"/>
                <w:lang w:val="mk-MK"/>
              </w:rPr>
              <w:t>22.08-29.08</w:t>
            </w:r>
          </w:p>
        </w:tc>
        <w:tc>
          <w:tcPr>
            <w:tcW w:w="2399" w:type="dxa"/>
          </w:tcPr>
          <w:p w14:paraId="12FAF87E" w14:textId="47E7E2E3" w:rsidR="000135AE" w:rsidRPr="00B00B21" w:rsidRDefault="000135AE" w:rsidP="000135AE">
            <w:pPr>
              <w:jc w:val="center"/>
              <w:rPr>
                <w:rFonts w:cstheme="minorHAnsi"/>
                <w:color w:val="000000" w:themeColor="text1"/>
                <w:lang w:val="mk-MK"/>
              </w:rPr>
            </w:pPr>
            <w:r>
              <w:rPr>
                <w:rFonts w:cstheme="minorHAnsi"/>
                <w:color w:val="000000" w:themeColor="text1"/>
                <w:lang w:val="mk-MK"/>
              </w:rPr>
              <w:t>350</w:t>
            </w:r>
            <w:r w:rsidRPr="000135AE">
              <w:rPr>
                <w:rFonts w:ascii="Arial" w:hAnsi="Arial" w:cs="Arial"/>
                <w:sz w:val="21"/>
                <w:szCs w:val="21"/>
                <w:shd w:val="clear" w:color="auto" w:fill="FFFFFF"/>
              </w:rPr>
              <w:t>€</w:t>
            </w:r>
          </w:p>
        </w:tc>
        <w:tc>
          <w:tcPr>
            <w:tcW w:w="2347" w:type="dxa"/>
          </w:tcPr>
          <w:p w14:paraId="411BBC9C" w14:textId="7CCEC393" w:rsidR="000135AE" w:rsidRDefault="000135AE" w:rsidP="000135AE">
            <w:pPr>
              <w:jc w:val="center"/>
              <w:rPr>
                <w:rFonts w:cstheme="minorHAnsi"/>
                <w:color w:val="000000" w:themeColor="text1"/>
                <w:lang w:val="mk-MK"/>
              </w:rPr>
            </w:pPr>
            <w:r>
              <w:rPr>
                <w:rFonts w:cstheme="minorHAnsi"/>
                <w:color w:val="000000" w:themeColor="text1"/>
                <w:lang w:val="mk-MK"/>
              </w:rPr>
              <w:t>385</w:t>
            </w:r>
            <w:r w:rsidRPr="000135AE">
              <w:rPr>
                <w:rFonts w:ascii="Arial" w:hAnsi="Arial" w:cs="Arial"/>
                <w:sz w:val="21"/>
                <w:szCs w:val="21"/>
                <w:shd w:val="clear" w:color="auto" w:fill="FFFFFF"/>
              </w:rPr>
              <w:t>€</w:t>
            </w:r>
          </w:p>
        </w:tc>
        <w:tc>
          <w:tcPr>
            <w:tcW w:w="2133" w:type="dxa"/>
          </w:tcPr>
          <w:p w14:paraId="601F8769" w14:textId="0D8DA7DE" w:rsidR="000135AE" w:rsidRDefault="000135AE" w:rsidP="000135AE">
            <w:pPr>
              <w:jc w:val="center"/>
              <w:rPr>
                <w:rFonts w:cstheme="minorHAnsi"/>
                <w:color w:val="000000" w:themeColor="text1"/>
                <w:lang w:val="mk-MK"/>
              </w:rPr>
            </w:pPr>
            <w:r>
              <w:rPr>
                <w:rFonts w:cstheme="minorHAnsi"/>
                <w:color w:val="000000" w:themeColor="text1"/>
                <w:lang w:val="mk-MK"/>
              </w:rPr>
              <w:t>Цена за НАЕМ</w:t>
            </w:r>
          </w:p>
        </w:tc>
      </w:tr>
      <w:tr w:rsidR="000135AE" w:rsidRPr="000E621F" w14:paraId="6E6562C7" w14:textId="77777777" w:rsidTr="00C27AB4">
        <w:tc>
          <w:tcPr>
            <w:tcW w:w="2471" w:type="dxa"/>
          </w:tcPr>
          <w:p w14:paraId="4ED88CBC" w14:textId="55B77064" w:rsidR="000135AE" w:rsidRDefault="000135AE" w:rsidP="000135AE">
            <w:pPr>
              <w:jc w:val="center"/>
              <w:rPr>
                <w:rFonts w:cstheme="minorHAnsi"/>
                <w:color w:val="000000" w:themeColor="text1"/>
                <w:lang w:val="mk-MK"/>
              </w:rPr>
            </w:pPr>
            <w:r>
              <w:rPr>
                <w:rFonts w:cstheme="minorHAnsi"/>
                <w:color w:val="000000" w:themeColor="text1"/>
                <w:lang w:val="mk-MK"/>
              </w:rPr>
              <w:t>29.08-05.09</w:t>
            </w:r>
          </w:p>
        </w:tc>
        <w:tc>
          <w:tcPr>
            <w:tcW w:w="2399" w:type="dxa"/>
          </w:tcPr>
          <w:p w14:paraId="649BEF9F" w14:textId="4BC82C5D" w:rsidR="000135AE" w:rsidRPr="00B00B21" w:rsidRDefault="000135AE" w:rsidP="000135AE">
            <w:pPr>
              <w:jc w:val="center"/>
              <w:rPr>
                <w:rFonts w:cstheme="minorHAnsi"/>
                <w:color w:val="000000" w:themeColor="text1"/>
                <w:lang w:val="mk-MK"/>
              </w:rPr>
            </w:pPr>
            <w:r>
              <w:rPr>
                <w:rFonts w:cstheme="minorHAnsi"/>
                <w:color w:val="000000" w:themeColor="text1"/>
                <w:lang w:val="mk-MK"/>
              </w:rPr>
              <w:t>299</w:t>
            </w:r>
            <w:r w:rsidRPr="000135AE">
              <w:rPr>
                <w:rFonts w:ascii="Arial" w:hAnsi="Arial" w:cs="Arial"/>
                <w:sz w:val="21"/>
                <w:szCs w:val="21"/>
                <w:shd w:val="clear" w:color="auto" w:fill="FFFFFF"/>
              </w:rPr>
              <w:t>€</w:t>
            </w:r>
          </w:p>
        </w:tc>
        <w:tc>
          <w:tcPr>
            <w:tcW w:w="2347" w:type="dxa"/>
          </w:tcPr>
          <w:p w14:paraId="4D44931C" w14:textId="61CAF333" w:rsidR="000135AE" w:rsidRDefault="000135AE" w:rsidP="000135AE">
            <w:pPr>
              <w:jc w:val="center"/>
              <w:rPr>
                <w:rFonts w:cstheme="minorHAnsi"/>
                <w:color w:val="000000" w:themeColor="text1"/>
                <w:lang w:val="mk-MK"/>
              </w:rPr>
            </w:pPr>
            <w:r>
              <w:rPr>
                <w:rFonts w:cstheme="minorHAnsi"/>
                <w:color w:val="000000" w:themeColor="text1"/>
                <w:lang w:val="mk-MK"/>
              </w:rPr>
              <w:t>335</w:t>
            </w:r>
            <w:r w:rsidRPr="000135AE">
              <w:rPr>
                <w:rFonts w:ascii="Arial" w:hAnsi="Arial" w:cs="Arial"/>
                <w:sz w:val="21"/>
                <w:szCs w:val="21"/>
                <w:shd w:val="clear" w:color="auto" w:fill="FFFFFF"/>
              </w:rPr>
              <w:t>€</w:t>
            </w:r>
          </w:p>
        </w:tc>
        <w:tc>
          <w:tcPr>
            <w:tcW w:w="2133" w:type="dxa"/>
          </w:tcPr>
          <w:p w14:paraId="5ACC65AC" w14:textId="0B794B21" w:rsidR="000135AE" w:rsidRDefault="000135AE" w:rsidP="000135AE">
            <w:pPr>
              <w:jc w:val="center"/>
              <w:rPr>
                <w:rFonts w:cstheme="minorHAnsi"/>
                <w:color w:val="000000" w:themeColor="text1"/>
                <w:lang w:val="mk-MK"/>
              </w:rPr>
            </w:pPr>
            <w:r>
              <w:rPr>
                <w:rFonts w:cstheme="minorHAnsi"/>
                <w:color w:val="000000" w:themeColor="text1"/>
                <w:lang w:val="mk-MK"/>
              </w:rPr>
              <w:t>Цена за НАЕМ</w:t>
            </w:r>
          </w:p>
        </w:tc>
      </w:tr>
      <w:tr w:rsidR="000135AE" w:rsidRPr="000E621F" w14:paraId="1D46C58D" w14:textId="77777777" w:rsidTr="00C27AB4">
        <w:tc>
          <w:tcPr>
            <w:tcW w:w="2471" w:type="dxa"/>
          </w:tcPr>
          <w:p w14:paraId="56F1E72E" w14:textId="2DC57D48" w:rsidR="000135AE" w:rsidRDefault="000135AE" w:rsidP="000135AE">
            <w:pPr>
              <w:jc w:val="center"/>
              <w:rPr>
                <w:rFonts w:cstheme="minorHAnsi"/>
                <w:color w:val="000000" w:themeColor="text1"/>
                <w:lang w:val="mk-MK"/>
              </w:rPr>
            </w:pPr>
            <w:r>
              <w:rPr>
                <w:rFonts w:cstheme="minorHAnsi"/>
                <w:color w:val="000000" w:themeColor="text1"/>
                <w:lang w:val="mk-MK"/>
              </w:rPr>
              <w:t>05.09-12.09</w:t>
            </w:r>
          </w:p>
        </w:tc>
        <w:tc>
          <w:tcPr>
            <w:tcW w:w="2399" w:type="dxa"/>
          </w:tcPr>
          <w:p w14:paraId="193EACDA" w14:textId="45639906" w:rsidR="000135AE" w:rsidRPr="00B00B21" w:rsidRDefault="000135AE" w:rsidP="000135AE">
            <w:pPr>
              <w:jc w:val="center"/>
              <w:rPr>
                <w:rFonts w:cstheme="minorHAnsi"/>
                <w:color w:val="000000" w:themeColor="text1"/>
                <w:lang w:val="mk-MK"/>
              </w:rPr>
            </w:pPr>
            <w:r>
              <w:rPr>
                <w:rFonts w:cstheme="minorHAnsi"/>
                <w:color w:val="000000" w:themeColor="text1"/>
                <w:lang w:val="mk-MK"/>
              </w:rPr>
              <w:t>249</w:t>
            </w:r>
            <w:r w:rsidRPr="000135AE">
              <w:rPr>
                <w:rFonts w:ascii="Arial" w:hAnsi="Arial" w:cs="Arial"/>
                <w:sz w:val="21"/>
                <w:szCs w:val="21"/>
                <w:shd w:val="clear" w:color="auto" w:fill="FFFFFF"/>
              </w:rPr>
              <w:t>€</w:t>
            </w:r>
          </w:p>
        </w:tc>
        <w:tc>
          <w:tcPr>
            <w:tcW w:w="2347" w:type="dxa"/>
          </w:tcPr>
          <w:p w14:paraId="1479DDAC" w14:textId="3C4AADF3" w:rsidR="000135AE" w:rsidRDefault="000135AE" w:rsidP="000135AE">
            <w:pPr>
              <w:jc w:val="center"/>
              <w:rPr>
                <w:rFonts w:cstheme="minorHAnsi"/>
                <w:color w:val="000000" w:themeColor="text1"/>
                <w:lang w:val="mk-MK"/>
              </w:rPr>
            </w:pPr>
            <w:r>
              <w:rPr>
                <w:rFonts w:cstheme="minorHAnsi"/>
                <w:color w:val="000000" w:themeColor="text1"/>
                <w:lang w:val="mk-MK"/>
              </w:rPr>
              <w:t>275</w:t>
            </w:r>
            <w:r w:rsidRPr="000135AE">
              <w:rPr>
                <w:rFonts w:ascii="Arial" w:hAnsi="Arial" w:cs="Arial"/>
                <w:sz w:val="21"/>
                <w:szCs w:val="21"/>
                <w:shd w:val="clear" w:color="auto" w:fill="FFFFFF"/>
              </w:rPr>
              <w:t>€</w:t>
            </w:r>
          </w:p>
        </w:tc>
        <w:tc>
          <w:tcPr>
            <w:tcW w:w="2133" w:type="dxa"/>
          </w:tcPr>
          <w:p w14:paraId="2239C4FC" w14:textId="78DCB9BA" w:rsidR="000135AE" w:rsidRDefault="000135AE" w:rsidP="000135AE">
            <w:pPr>
              <w:jc w:val="center"/>
              <w:rPr>
                <w:rFonts w:cstheme="minorHAnsi"/>
                <w:color w:val="000000" w:themeColor="text1"/>
                <w:lang w:val="mk-MK"/>
              </w:rPr>
            </w:pPr>
            <w:r>
              <w:rPr>
                <w:rFonts w:cstheme="minorHAnsi"/>
                <w:color w:val="000000" w:themeColor="text1"/>
                <w:lang w:val="mk-MK"/>
              </w:rPr>
              <w:t>Цена за НАЕМ</w:t>
            </w:r>
          </w:p>
        </w:tc>
      </w:tr>
      <w:tr w:rsidR="000135AE" w:rsidRPr="000E621F" w14:paraId="52722A29" w14:textId="77777777" w:rsidTr="00C27AB4">
        <w:tc>
          <w:tcPr>
            <w:tcW w:w="2471" w:type="dxa"/>
          </w:tcPr>
          <w:p w14:paraId="20611A24" w14:textId="667EE4F5" w:rsidR="000135AE" w:rsidRDefault="000135AE" w:rsidP="000135AE">
            <w:pPr>
              <w:jc w:val="center"/>
              <w:rPr>
                <w:rFonts w:cstheme="minorHAnsi"/>
                <w:color w:val="000000" w:themeColor="text1"/>
                <w:lang w:val="mk-MK"/>
              </w:rPr>
            </w:pPr>
            <w:r>
              <w:rPr>
                <w:rFonts w:cstheme="minorHAnsi"/>
                <w:color w:val="000000" w:themeColor="text1"/>
                <w:lang w:val="mk-MK"/>
              </w:rPr>
              <w:t>12.09-19.09</w:t>
            </w:r>
          </w:p>
        </w:tc>
        <w:tc>
          <w:tcPr>
            <w:tcW w:w="2399" w:type="dxa"/>
          </w:tcPr>
          <w:p w14:paraId="48349FE9" w14:textId="169F8A2E" w:rsidR="000135AE" w:rsidRPr="000135AE" w:rsidRDefault="000135AE" w:rsidP="000135AE">
            <w:pPr>
              <w:jc w:val="center"/>
              <w:rPr>
                <w:rFonts w:cstheme="minorHAnsi"/>
                <w:color w:val="000000" w:themeColor="text1"/>
                <w:lang w:val="mk-MK"/>
              </w:rPr>
            </w:pPr>
            <w:r>
              <w:rPr>
                <w:rFonts w:cstheme="minorHAnsi"/>
                <w:color w:val="000000" w:themeColor="text1"/>
                <w:lang w:val="mk-MK"/>
              </w:rPr>
              <w:t>249</w:t>
            </w:r>
            <w:r w:rsidRPr="000135AE">
              <w:rPr>
                <w:rFonts w:ascii="Arial" w:hAnsi="Arial" w:cs="Arial"/>
                <w:sz w:val="21"/>
                <w:szCs w:val="21"/>
                <w:shd w:val="clear" w:color="auto" w:fill="FFFFFF"/>
              </w:rPr>
              <w:t>€</w:t>
            </w:r>
          </w:p>
        </w:tc>
        <w:tc>
          <w:tcPr>
            <w:tcW w:w="2347" w:type="dxa"/>
          </w:tcPr>
          <w:p w14:paraId="25E77667" w14:textId="1A439CF2" w:rsidR="000135AE" w:rsidRDefault="000135AE" w:rsidP="000135AE">
            <w:pPr>
              <w:jc w:val="center"/>
              <w:rPr>
                <w:rFonts w:cstheme="minorHAnsi"/>
                <w:color w:val="000000" w:themeColor="text1"/>
                <w:lang w:val="mk-MK"/>
              </w:rPr>
            </w:pPr>
            <w:r>
              <w:rPr>
                <w:rFonts w:cstheme="minorHAnsi"/>
                <w:color w:val="000000" w:themeColor="text1"/>
                <w:lang w:val="mk-MK"/>
              </w:rPr>
              <w:t>275</w:t>
            </w:r>
            <w:r w:rsidRPr="000135AE">
              <w:rPr>
                <w:rFonts w:ascii="Arial" w:hAnsi="Arial" w:cs="Arial"/>
                <w:sz w:val="21"/>
                <w:szCs w:val="21"/>
                <w:shd w:val="clear" w:color="auto" w:fill="FFFFFF"/>
              </w:rPr>
              <w:t>€</w:t>
            </w:r>
          </w:p>
        </w:tc>
        <w:tc>
          <w:tcPr>
            <w:tcW w:w="2133" w:type="dxa"/>
          </w:tcPr>
          <w:p w14:paraId="3BB60F35" w14:textId="5AA379D1" w:rsidR="000135AE" w:rsidRDefault="000135AE" w:rsidP="000135AE">
            <w:pPr>
              <w:jc w:val="center"/>
              <w:rPr>
                <w:rFonts w:cstheme="minorHAnsi"/>
                <w:color w:val="000000" w:themeColor="text1"/>
                <w:lang w:val="mk-MK"/>
              </w:rPr>
            </w:pPr>
            <w:r>
              <w:rPr>
                <w:rFonts w:cstheme="minorHAnsi"/>
                <w:color w:val="000000" w:themeColor="text1"/>
                <w:lang w:val="mk-MK"/>
              </w:rPr>
              <w:t>Цена за НАЕМ</w:t>
            </w:r>
          </w:p>
        </w:tc>
      </w:tr>
      <w:tr w:rsidR="000135AE" w:rsidRPr="000E621F" w14:paraId="63234930" w14:textId="77777777" w:rsidTr="00C27AB4">
        <w:tc>
          <w:tcPr>
            <w:tcW w:w="2471" w:type="dxa"/>
          </w:tcPr>
          <w:p w14:paraId="20A6CC39" w14:textId="47DBA93D" w:rsidR="000135AE" w:rsidRPr="000E621F" w:rsidRDefault="000135AE" w:rsidP="000135AE">
            <w:pPr>
              <w:jc w:val="center"/>
              <w:rPr>
                <w:rFonts w:cstheme="minorHAnsi"/>
                <w:color w:val="000000" w:themeColor="text1"/>
                <w:lang w:val="mk-MK"/>
              </w:rPr>
            </w:pPr>
            <w:r>
              <w:rPr>
                <w:rFonts w:cstheme="minorHAnsi"/>
                <w:color w:val="000000" w:themeColor="text1"/>
                <w:lang w:val="mk-MK"/>
              </w:rPr>
              <w:t>Термин</w:t>
            </w:r>
          </w:p>
        </w:tc>
        <w:tc>
          <w:tcPr>
            <w:tcW w:w="2399" w:type="dxa"/>
          </w:tcPr>
          <w:p w14:paraId="39F566FF" w14:textId="0B4E3D58" w:rsidR="000135AE" w:rsidRPr="00032F6B" w:rsidRDefault="000135AE" w:rsidP="000135AE">
            <w:pPr>
              <w:jc w:val="center"/>
              <w:rPr>
                <w:rFonts w:cstheme="minorHAnsi"/>
                <w:color w:val="000000" w:themeColor="text1"/>
                <w:lang w:val="mk-MK"/>
              </w:rPr>
            </w:pPr>
            <w:r w:rsidRPr="00032F6B">
              <w:rPr>
                <w:rFonts w:cstheme="minorHAnsi"/>
                <w:color w:val="000000" w:themeColor="text1"/>
                <w:lang w:val="mk-MK"/>
              </w:rPr>
              <w:t>1/3 студио</w:t>
            </w:r>
          </w:p>
        </w:tc>
        <w:tc>
          <w:tcPr>
            <w:tcW w:w="2347" w:type="dxa"/>
          </w:tcPr>
          <w:p w14:paraId="167D18A2" w14:textId="5EB81F28" w:rsidR="000135AE" w:rsidRPr="00032F6B" w:rsidRDefault="000135AE" w:rsidP="000135AE">
            <w:pPr>
              <w:jc w:val="center"/>
              <w:rPr>
                <w:rFonts w:cstheme="minorHAnsi"/>
                <w:color w:val="000000" w:themeColor="text1"/>
                <w:lang w:val="mk-MK"/>
              </w:rPr>
            </w:pPr>
            <w:r w:rsidRPr="00032F6B">
              <w:rPr>
                <w:rFonts w:cstheme="minorHAnsi"/>
                <w:color w:val="000000" w:themeColor="text1"/>
                <w:lang w:val="mk-MK"/>
              </w:rPr>
              <w:t>1/4 студио</w:t>
            </w:r>
          </w:p>
        </w:tc>
        <w:tc>
          <w:tcPr>
            <w:tcW w:w="2133" w:type="dxa"/>
          </w:tcPr>
          <w:p w14:paraId="5826CA14" w14:textId="12E56BFE" w:rsidR="000135AE" w:rsidRDefault="000135AE" w:rsidP="000135AE">
            <w:pPr>
              <w:jc w:val="center"/>
              <w:rPr>
                <w:rFonts w:cstheme="minorHAnsi"/>
                <w:color w:val="000000" w:themeColor="text1"/>
                <w:lang w:val="mk-MK"/>
              </w:rPr>
            </w:pPr>
            <w:r>
              <w:rPr>
                <w:rFonts w:cstheme="minorHAnsi"/>
                <w:color w:val="000000" w:themeColor="text1"/>
                <w:lang w:val="mk-MK"/>
              </w:rPr>
              <w:t>Ценовник</w:t>
            </w:r>
          </w:p>
        </w:tc>
      </w:tr>
    </w:tbl>
    <w:p w14:paraId="07AF7A76" w14:textId="5CC16A32" w:rsidR="00C27AB4" w:rsidRPr="000E621F" w:rsidRDefault="00C27AB4" w:rsidP="00C27AB4">
      <w:pPr>
        <w:jc w:val="center"/>
        <w:rPr>
          <w:rFonts w:cstheme="minorHAnsi"/>
          <w:color w:val="000000" w:themeColor="text1"/>
          <w:lang w:val="mk-MK"/>
        </w:rPr>
      </w:pPr>
    </w:p>
    <w:p w14:paraId="5FC81804" w14:textId="6911DC3B" w:rsidR="00D32DBE" w:rsidRPr="000E621F" w:rsidRDefault="00D32DBE" w:rsidP="00D32DBE">
      <w:pPr>
        <w:rPr>
          <w:rFonts w:cstheme="minorHAnsi"/>
          <w:b/>
          <w:bCs/>
          <w:color w:val="000000" w:themeColor="text1"/>
          <w:shd w:val="clear" w:color="auto" w:fill="FFFFFF"/>
          <w:lang w:val="mk-MK"/>
        </w:rPr>
      </w:pPr>
      <w:r w:rsidRPr="000E621F">
        <w:rPr>
          <w:rFonts w:cstheme="minorHAnsi"/>
          <w:color w:val="000000" w:themeColor="text1"/>
          <w:shd w:val="clear" w:color="auto" w:fill="FFFFFF"/>
        </w:rPr>
        <w:t>-</w:t>
      </w:r>
      <w:r w:rsidR="00032F6B">
        <w:rPr>
          <w:rFonts w:cstheme="minorHAnsi"/>
          <w:color w:val="000000" w:themeColor="text1"/>
          <w:shd w:val="clear" w:color="auto" w:fill="FFFFFF"/>
          <w:lang w:val="mk-MK"/>
        </w:rPr>
        <w:t xml:space="preserve">Цените се изразени </w:t>
      </w:r>
      <w:r w:rsidRPr="000E621F">
        <w:rPr>
          <w:rFonts w:cstheme="minorHAnsi"/>
          <w:color w:val="000000" w:themeColor="text1"/>
          <w:shd w:val="clear" w:color="auto" w:fill="FFFFFF"/>
          <w:lang w:val="mk-MK"/>
        </w:rPr>
        <w:t xml:space="preserve"> за наем на едно студио 1/3 или 1/4.</w:t>
      </w:r>
      <w:r w:rsidR="00032F6B">
        <w:rPr>
          <w:rFonts w:cstheme="minorHAnsi"/>
          <w:color w:val="000000" w:themeColor="text1"/>
          <w:shd w:val="clear" w:color="auto" w:fill="FFFFFF"/>
          <w:lang w:val="mk-MK"/>
        </w:rPr>
        <w:br/>
      </w:r>
      <w:r w:rsidRPr="000E621F">
        <w:rPr>
          <w:rFonts w:cstheme="minorHAnsi"/>
          <w:color w:val="000000" w:themeColor="text1"/>
          <w:shd w:val="clear" w:color="auto" w:fill="FFFFFF"/>
          <w:lang w:val="mk-MK"/>
        </w:rPr>
        <w:br/>
        <w:t xml:space="preserve">Доколку сакат да користат превоз се доплаќа 35е за возразен/ деца од </w:t>
      </w:r>
      <w:r w:rsidR="000E621F">
        <w:rPr>
          <w:rFonts w:cstheme="minorHAnsi"/>
          <w:color w:val="000000" w:themeColor="text1"/>
          <w:shd w:val="clear" w:color="auto" w:fill="FFFFFF"/>
          <w:lang w:val="mk-MK"/>
        </w:rPr>
        <w:t>3</w:t>
      </w:r>
      <w:r w:rsidRPr="000E621F">
        <w:rPr>
          <w:rFonts w:cstheme="minorHAnsi"/>
          <w:color w:val="000000" w:themeColor="text1"/>
          <w:shd w:val="clear" w:color="auto" w:fill="FFFFFF"/>
          <w:lang w:val="mk-MK"/>
        </w:rPr>
        <w:t xml:space="preserve"> до 11,99 години 25е. За дете </w:t>
      </w:r>
      <w:r w:rsidR="000E621F" w:rsidRPr="000E621F">
        <w:rPr>
          <w:rFonts w:cstheme="minorHAnsi"/>
          <w:color w:val="000000" w:themeColor="text1"/>
          <w:shd w:val="clear" w:color="auto" w:fill="FFFFFF"/>
          <w:lang w:val="mk-MK"/>
        </w:rPr>
        <w:t>до</w:t>
      </w:r>
      <w:r w:rsidRPr="000E621F">
        <w:rPr>
          <w:rFonts w:cstheme="minorHAnsi"/>
          <w:color w:val="000000" w:themeColor="text1"/>
          <w:shd w:val="clear" w:color="auto" w:fill="FFFFFF"/>
          <w:lang w:val="mk-MK"/>
        </w:rPr>
        <w:t xml:space="preserve"> </w:t>
      </w:r>
      <w:r w:rsidR="000E621F">
        <w:rPr>
          <w:rFonts w:cstheme="minorHAnsi"/>
          <w:color w:val="000000" w:themeColor="text1"/>
          <w:shd w:val="clear" w:color="auto" w:fill="FFFFFF"/>
          <w:lang w:val="mk-MK"/>
        </w:rPr>
        <w:t xml:space="preserve">2 </w:t>
      </w:r>
      <w:r w:rsidRPr="000E621F">
        <w:rPr>
          <w:rFonts w:cstheme="minorHAnsi"/>
          <w:color w:val="000000" w:themeColor="text1"/>
          <w:shd w:val="clear" w:color="auto" w:fill="FFFFFF"/>
          <w:lang w:val="mk-MK"/>
        </w:rPr>
        <w:t>години не се доплаќа ( не користи седиште )</w:t>
      </w:r>
    </w:p>
    <w:p w14:paraId="1302ECCE" w14:textId="7A76B6D9" w:rsidR="000E621F" w:rsidRPr="000E621F" w:rsidRDefault="000E621F" w:rsidP="00D32DBE">
      <w:pPr>
        <w:rPr>
          <w:rFonts w:cstheme="minorHAnsi"/>
          <w:color w:val="000000" w:themeColor="text1"/>
          <w:shd w:val="clear" w:color="auto" w:fill="FFFFFF"/>
          <w:lang w:val="mk-MK"/>
        </w:rPr>
      </w:pPr>
      <w:r w:rsidRPr="000E621F">
        <w:rPr>
          <w:rFonts w:cstheme="minorHAnsi"/>
          <w:color w:val="000000" w:themeColor="text1"/>
          <w:shd w:val="clear" w:color="auto" w:fill="FFFFFF"/>
          <w:lang w:val="mk-MK"/>
        </w:rPr>
        <w:t>- За цените кои се со пресметан попуст и се означени со промо, важи целосна уплата</w:t>
      </w:r>
    </w:p>
    <w:p w14:paraId="0C7B9320" w14:textId="0E01AD89" w:rsidR="000E621F" w:rsidRPr="000E621F" w:rsidRDefault="000E621F" w:rsidP="00D32DBE">
      <w:pPr>
        <w:rPr>
          <w:rFonts w:cstheme="minorHAnsi"/>
          <w:color w:val="000000" w:themeColor="text1"/>
          <w:shd w:val="clear" w:color="auto" w:fill="FFFFFF"/>
          <w:lang w:val="mk-MK"/>
        </w:rPr>
      </w:pPr>
      <w:r w:rsidRPr="000E621F">
        <w:rPr>
          <w:rFonts w:cstheme="minorHAnsi"/>
          <w:color w:val="000000" w:themeColor="text1"/>
          <w:shd w:val="clear" w:color="auto" w:fill="FFFFFF"/>
          <w:lang w:val="mk-MK"/>
        </w:rPr>
        <w:t>- Ран букинг не се комбинира со други попусти</w:t>
      </w:r>
    </w:p>
    <w:p w14:paraId="40E243F4" w14:textId="7BFCFDC1" w:rsidR="000E621F" w:rsidRPr="000E621F" w:rsidRDefault="000E621F" w:rsidP="000E621F">
      <w:pPr>
        <w:spacing w:after="0" w:line="240" w:lineRule="auto"/>
        <w:textAlignment w:val="baseline"/>
        <w:rPr>
          <w:rFonts w:eastAsia="Times New Roman" w:cstheme="minorHAnsi"/>
          <w:color w:val="000000" w:themeColor="text1"/>
        </w:rPr>
      </w:pPr>
      <w:r w:rsidRPr="000E621F">
        <w:rPr>
          <w:rFonts w:eastAsia="Times New Roman" w:cstheme="minorHAnsi"/>
          <w:color w:val="000000" w:themeColor="text1"/>
          <w:lang w:val="mk-MK"/>
        </w:rPr>
        <w:t xml:space="preserve">- </w:t>
      </w:r>
      <w:r w:rsidRPr="000E621F">
        <w:rPr>
          <w:rFonts w:eastAsia="Times New Roman" w:cstheme="minorHAnsi"/>
          <w:color w:val="000000" w:themeColor="text1"/>
        </w:rPr>
        <w:t>Доплата за туристичка такса 0.5е од ден ( Се плаќа во вилата кај соптсвениците)</w:t>
      </w:r>
      <w:r>
        <w:rPr>
          <w:rFonts w:eastAsia="Times New Roman" w:cstheme="minorHAnsi"/>
          <w:color w:val="000000" w:themeColor="text1"/>
        </w:rPr>
        <w:br/>
      </w:r>
    </w:p>
    <w:p w14:paraId="4355BA70" w14:textId="339FD624" w:rsidR="000E621F" w:rsidRPr="000E621F" w:rsidRDefault="000E621F" w:rsidP="000E621F">
      <w:pPr>
        <w:spacing w:after="0" w:line="240" w:lineRule="auto"/>
        <w:textAlignment w:val="baseline"/>
        <w:rPr>
          <w:rFonts w:eastAsia="Times New Roman" w:cstheme="minorHAnsi"/>
          <w:color w:val="000000" w:themeColor="text1"/>
        </w:rPr>
      </w:pPr>
      <w:r w:rsidRPr="000E621F">
        <w:rPr>
          <w:rFonts w:eastAsia="Times New Roman" w:cstheme="minorHAnsi"/>
          <w:color w:val="000000" w:themeColor="text1"/>
          <w:lang w:val="mk-MK"/>
        </w:rPr>
        <w:t xml:space="preserve">- </w:t>
      </w:r>
      <w:r w:rsidRPr="000E621F">
        <w:rPr>
          <w:rFonts w:eastAsia="Times New Roman" w:cstheme="minorHAnsi"/>
          <w:color w:val="000000" w:themeColor="text1"/>
        </w:rPr>
        <w:t>Цените се изразени во евра/ уплатата е во денарска противредност 1е = 62 денари</w:t>
      </w:r>
      <w:r>
        <w:rPr>
          <w:rFonts w:eastAsia="Times New Roman" w:cstheme="minorHAnsi"/>
          <w:color w:val="000000" w:themeColor="text1"/>
        </w:rPr>
        <w:br/>
      </w:r>
    </w:p>
    <w:p w14:paraId="4ADE2983" w14:textId="15E6F4D4" w:rsidR="000E621F" w:rsidRPr="000E621F" w:rsidRDefault="000E621F" w:rsidP="000E621F">
      <w:pPr>
        <w:spacing w:after="0" w:line="240" w:lineRule="auto"/>
        <w:textAlignment w:val="baseline"/>
        <w:rPr>
          <w:rFonts w:eastAsia="Times New Roman" w:cstheme="minorHAnsi"/>
          <w:color w:val="000000" w:themeColor="text1"/>
        </w:rPr>
      </w:pPr>
      <w:r w:rsidRPr="000E621F">
        <w:rPr>
          <w:rFonts w:eastAsia="Times New Roman" w:cstheme="minorHAnsi"/>
          <w:color w:val="000000" w:themeColor="text1"/>
          <w:lang w:val="mk-MK"/>
        </w:rPr>
        <w:lastRenderedPageBreak/>
        <w:t xml:space="preserve">- </w:t>
      </w:r>
      <w:r w:rsidRPr="000E621F">
        <w:rPr>
          <w:rFonts w:eastAsia="Times New Roman" w:cstheme="minorHAnsi"/>
          <w:color w:val="000000" w:themeColor="text1"/>
        </w:rPr>
        <w:t>Во студиата е дозволено сместување на лица согласно со предвидениот капацитет т.е број на легла.</w:t>
      </w:r>
      <w:r>
        <w:rPr>
          <w:rFonts w:eastAsia="Times New Roman" w:cstheme="minorHAnsi"/>
          <w:color w:val="000000" w:themeColor="text1"/>
        </w:rPr>
        <w:br/>
      </w:r>
    </w:p>
    <w:p w14:paraId="47EB63BA" w14:textId="584B2302" w:rsidR="000E621F" w:rsidRPr="000E621F" w:rsidRDefault="000E621F" w:rsidP="000E621F">
      <w:pPr>
        <w:spacing w:after="0" w:line="240" w:lineRule="auto"/>
        <w:textAlignment w:val="baseline"/>
        <w:rPr>
          <w:rFonts w:eastAsia="Times New Roman" w:cstheme="minorHAnsi"/>
          <w:color w:val="000000" w:themeColor="text1"/>
        </w:rPr>
      </w:pPr>
      <w:r w:rsidRPr="000E621F">
        <w:rPr>
          <w:rFonts w:eastAsia="Times New Roman" w:cstheme="minorHAnsi"/>
          <w:color w:val="000000" w:themeColor="text1"/>
          <w:lang w:val="mk-MK"/>
        </w:rPr>
        <w:t xml:space="preserve">- </w:t>
      </w:r>
      <w:r w:rsidRPr="000E621F">
        <w:rPr>
          <w:rFonts w:eastAsia="Times New Roman" w:cstheme="minorHAnsi"/>
          <w:color w:val="000000" w:themeColor="text1"/>
        </w:rPr>
        <w:t>Преку дозволениот број може да се смести максимум едно дете до 6 години во кревет со двајца возрасни- </w:t>
      </w:r>
      <w:r w:rsidRPr="000E621F">
        <w:rPr>
          <w:rFonts w:eastAsia="Times New Roman" w:cstheme="minorHAnsi"/>
          <w:b/>
          <w:bCs/>
          <w:color w:val="000000" w:themeColor="text1"/>
        </w:rPr>
        <w:t>Плаќа само превоз доколку користи</w:t>
      </w:r>
      <w:r>
        <w:rPr>
          <w:rFonts w:eastAsia="Times New Roman" w:cstheme="minorHAnsi"/>
          <w:b/>
          <w:bCs/>
          <w:color w:val="000000" w:themeColor="text1"/>
        </w:rPr>
        <w:br/>
      </w:r>
    </w:p>
    <w:p w14:paraId="2C5DA7F2" w14:textId="558AF431" w:rsidR="000E621F" w:rsidRPr="000E621F" w:rsidRDefault="000E621F" w:rsidP="000E621F">
      <w:pPr>
        <w:spacing w:after="0" w:line="240" w:lineRule="auto"/>
        <w:textAlignment w:val="baseline"/>
        <w:rPr>
          <w:rFonts w:eastAsia="Times New Roman" w:cstheme="minorHAnsi"/>
          <w:color w:val="000000" w:themeColor="text1"/>
        </w:rPr>
      </w:pPr>
      <w:r w:rsidRPr="000E621F">
        <w:rPr>
          <w:rFonts w:eastAsia="Times New Roman" w:cstheme="minorHAnsi"/>
          <w:color w:val="000000" w:themeColor="text1"/>
          <w:lang w:val="mk-MK"/>
        </w:rPr>
        <w:t xml:space="preserve">- </w:t>
      </w:r>
      <w:r w:rsidRPr="000E621F">
        <w:rPr>
          <w:rFonts w:eastAsia="Times New Roman" w:cstheme="minorHAnsi"/>
          <w:color w:val="000000" w:themeColor="text1"/>
        </w:rPr>
        <w:t>При генерално чистење на секоја смена, апартманот се напушта во 10:00ч по локално време. Студиото коe се користи за време на одморот откако ќе се напушти, не се користи повторно од причини што се чисти за наредната смена.</w:t>
      </w:r>
      <w:r>
        <w:rPr>
          <w:rFonts w:eastAsia="Times New Roman" w:cstheme="minorHAnsi"/>
          <w:color w:val="000000" w:themeColor="text1"/>
        </w:rPr>
        <w:br/>
      </w:r>
    </w:p>
    <w:p w14:paraId="54E3D6AB" w14:textId="17F7ECBA" w:rsidR="000E621F" w:rsidRPr="000E621F" w:rsidRDefault="000E621F" w:rsidP="000E621F">
      <w:pPr>
        <w:spacing w:after="0" w:line="240" w:lineRule="auto"/>
        <w:textAlignment w:val="baseline"/>
        <w:rPr>
          <w:rFonts w:eastAsia="Times New Roman" w:cstheme="minorHAnsi"/>
          <w:color w:val="000000" w:themeColor="text1"/>
        </w:rPr>
      </w:pPr>
      <w:r w:rsidRPr="000E621F">
        <w:rPr>
          <w:rFonts w:eastAsia="Times New Roman" w:cstheme="minorHAnsi"/>
          <w:color w:val="000000" w:themeColor="text1"/>
          <w:lang w:val="mk-MK"/>
        </w:rPr>
        <w:t xml:space="preserve">- </w:t>
      </w:r>
      <w:r w:rsidRPr="000E621F">
        <w:rPr>
          <w:rFonts w:eastAsia="Times New Roman" w:cstheme="minorHAnsi"/>
          <w:color w:val="000000" w:themeColor="text1"/>
        </w:rPr>
        <w:t>Хигиената во студиото за време на престојот ја одржуват самите гости</w:t>
      </w:r>
      <w:r>
        <w:rPr>
          <w:rFonts w:eastAsia="Times New Roman" w:cstheme="minorHAnsi"/>
          <w:color w:val="000000" w:themeColor="text1"/>
        </w:rPr>
        <w:br/>
      </w:r>
    </w:p>
    <w:p w14:paraId="43AF4EBD" w14:textId="4D8674AB" w:rsidR="000E621F" w:rsidRPr="000E621F" w:rsidRDefault="000E621F" w:rsidP="000E621F">
      <w:pPr>
        <w:spacing w:after="0" w:line="240" w:lineRule="auto"/>
        <w:textAlignment w:val="baseline"/>
        <w:rPr>
          <w:rFonts w:eastAsia="Times New Roman" w:cstheme="minorHAnsi"/>
          <w:color w:val="000000" w:themeColor="text1"/>
        </w:rPr>
      </w:pPr>
      <w:r w:rsidRPr="000E621F">
        <w:rPr>
          <w:rFonts w:eastAsia="Times New Roman" w:cstheme="minorHAnsi"/>
          <w:color w:val="000000" w:themeColor="text1"/>
          <w:lang w:val="mk-MK"/>
        </w:rPr>
        <w:t xml:space="preserve">- </w:t>
      </w:r>
      <w:r w:rsidRPr="000E621F">
        <w:rPr>
          <w:rFonts w:eastAsia="Times New Roman" w:cstheme="minorHAnsi"/>
          <w:color w:val="000000" w:themeColor="text1"/>
        </w:rPr>
        <w:t>Автобусот ги остава/зима патниците на 100м од вилата</w:t>
      </w:r>
      <w:r>
        <w:rPr>
          <w:rFonts w:eastAsia="Times New Roman" w:cstheme="minorHAnsi"/>
          <w:color w:val="000000" w:themeColor="text1"/>
        </w:rPr>
        <w:br/>
      </w:r>
    </w:p>
    <w:p w14:paraId="286A07D7" w14:textId="77777777" w:rsidR="000E621F" w:rsidRPr="000E621F" w:rsidRDefault="000E621F" w:rsidP="000E621F">
      <w:pPr>
        <w:pStyle w:val="NormalWeb"/>
        <w:shd w:val="clear" w:color="auto" w:fill="FFFFFF"/>
        <w:spacing w:before="0" w:beforeAutospacing="0"/>
        <w:rPr>
          <w:rFonts w:asciiTheme="minorHAnsi" w:hAnsiTheme="minorHAnsi" w:cstheme="minorHAnsi"/>
          <w:color w:val="000000" w:themeColor="text1"/>
          <w:sz w:val="22"/>
          <w:szCs w:val="22"/>
        </w:rPr>
      </w:pPr>
      <w:r w:rsidRPr="000E621F">
        <w:rPr>
          <w:rFonts w:asciiTheme="minorHAnsi" w:hAnsiTheme="minorHAnsi" w:cstheme="minorHAnsi"/>
          <w:color w:val="000000" w:themeColor="text1"/>
          <w:sz w:val="22"/>
          <w:szCs w:val="22"/>
          <w:lang w:val="mk-MK"/>
        </w:rPr>
        <w:t xml:space="preserve">- </w:t>
      </w:r>
      <w:r w:rsidRPr="000E621F">
        <w:rPr>
          <w:rFonts w:asciiTheme="minorHAnsi" w:hAnsiTheme="minorHAnsi" w:cstheme="minorHAnsi"/>
          <w:color w:val="000000" w:themeColor="text1"/>
          <w:sz w:val="22"/>
          <w:szCs w:val="22"/>
        </w:rPr>
        <w:t>Климата и интернетот се вклучени во цената</w:t>
      </w:r>
      <w:r w:rsidRPr="000E621F">
        <w:rPr>
          <w:rFonts w:asciiTheme="minorHAnsi" w:hAnsiTheme="minorHAnsi" w:cstheme="minorHAnsi"/>
          <w:color w:val="000000" w:themeColor="text1"/>
          <w:sz w:val="22"/>
          <w:szCs w:val="22"/>
        </w:rPr>
        <w:br/>
      </w:r>
      <w:r w:rsidRPr="000E621F">
        <w:rPr>
          <w:rFonts w:asciiTheme="minorHAnsi" w:hAnsiTheme="minorHAnsi" w:cstheme="minorHAnsi"/>
          <w:color w:val="000000" w:themeColor="text1"/>
          <w:sz w:val="22"/>
          <w:szCs w:val="22"/>
        </w:rPr>
        <w:br/>
      </w:r>
      <w:r w:rsidRPr="000E621F">
        <w:rPr>
          <w:rFonts w:asciiTheme="minorHAnsi" w:hAnsiTheme="minorHAnsi" w:cstheme="minorHAnsi"/>
          <w:color w:val="000000" w:themeColor="text1"/>
          <w:sz w:val="22"/>
          <w:szCs w:val="22"/>
        </w:rPr>
        <w:br/>
      </w:r>
      <w:r w:rsidRPr="000E621F">
        <w:rPr>
          <w:rFonts w:asciiTheme="minorHAnsi" w:hAnsiTheme="minorHAnsi" w:cstheme="minorHAnsi"/>
          <w:b/>
          <w:bCs/>
          <w:color w:val="000000" w:themeColor="text1"/>
          <w:sz w:val="22"/>
          <w:szCs w:val="22"/>
        </w:rPr>
        <w:t>Попусти и доплата</w:t>
      </w:r>
    </w:p>
    <w:p w14:paraId="06BB9947" w14:textId="77777777" w:rsidR="000E621F" w:rsidRPr="000E621F" w:rsidRDefault="000E621F" w:rsidP="000E621F">
      <w:pPr>
        <w:numPr>
          <w:ilvl w:val="0"/>
          <w:numId w:val="5"/>
        </w:numPr>
        <w:spacing w:after="0" w:line="240" w:lineRule="auto"/>
        <w:textAlignment w:val="baseline"/>
        <w:rPr>
          <w:rFonts w:eastAsia="Times New Roman" w:cstheme="minorHAnsi"/>
          <w:color w:val="000000" w:themeColor="text1"/>
        </w:rPr>
      </w:pPr>
      <w:r w:rsidRPr="000E621F">
        <w:rPr>
          <w:rFonts w:eastAsia="Times New Roman" w:cstheme="minorHAnsi"/>
          <w:color w:val="000000" w:themeColor="text1"/>
        </w:rPr>
        <w:t>За уплата на два последователни термини, одобруваме 10% попуст на вториот термин од редовната цена</w:t>
      </w:r>
    </w:p>
    <w:p w14:paraId="65F3E7EC" w14:textId="2564A379" w:rsidR="000E621F" w:rsidRPr="000E621F" w:rsidRDefault="000E621F" w:rsidP="000E621F">
      <w:pPr>
        <w:numPr>
          <w:ilvl w:val="0"/>
          <w:numId w:val="5"/>
        </w:numPr>
        <w:spacing w:after="0" w:line="240" w:lineRule="auto"/>
        <w:textAlignment w:val="baseline"/>
        <w:rPr>
          <w:rFonts w:eastAsia="Times New Roman" w:cstheme="minorHAnsi"/>
          <w:color w:val="000000" w:themeColor="text1"/>
        </w:rPr>
      </w:pPr>
      <w:r w:rsidRPr="000E621F">
        <w:rPr>
          <w:rFonts w:eastAsia="Times New Roman" w:cstheme="minorHAnsi"/>
          <w:color w:val="000000" w:themeColor="text1"/>
        </w:rPr>
        <w:t>За резервација на редовните цени е доволно 30% уплата. Во случај на откажување</w:t>
      </w:r>
      <w:r w:rsidR="000135AE">
        <w:rPr>
          <w:rFonts w:eastAsia="Times New Roman" w:cstheme="minorHAnsi"/>
          <w:color w:val="000000" w:themeColor="text1"/>
          <w:lang w:val="mk-MK"/>
        </w:rPr>
        <w:t xml:space="preserve"> од страна на патникот</w:t>
      </w:r>
      <w:r w:rsidRPr="000E621F">
        <w:rPr>
          <w:rFonts w:eastAsia="Times New Roman" w:cstheme="minorHAnsi"/>
          <w:color w:val="000000" w:themeColor="text1"/>
        </w:rPr>
        <w:t>, уплатените средства не се рефундираат.</w:t>
      </w:r>
    </w:p>
    <w:p w14:paraId="59152C3D" w14:textId="77777777" w:rsidR="000E621F" w:rsidRPr="000E621F" w:rsidRDefault="000E621F" w:rsidP="000E621F">
      <w:pPr>
        <w:numPr>
          <w:ilvl w:val="0"/>
          <w:numId w:val="5"/>
        </w:numPr>
        <w:spacing w:after="0" w:line="240" w:lineRule="auto"/>
        <w:textAlignment w:val="baseline"/>
        <w:rPr>
          <w:rFonts w:eastAsia="Times New Roman" w:cstheme="minorHAnsi"/>
          <w:color w:val="000000" w:themeColor="text1"/>
        </w:rPr>
      </w:pPr>
      <w:r w:rsidRPr="000E621F">
        <w:rPr>
          <w:rFonts w:eastAsia="Times New Roman" w:cstheme="minorHAnsi"/>
          <w:color w:val="000000" w:themeColor="text1"/>
        </w:rPr>
        <w:t>Доплата за возрасни: 35 евра</w:t>
      </w:r>
    </w:p>
    <w:p w14:paraId="1C4F0265" w14:textId="77777777" w:rsidR="000E621F" w:rsidRPr="000E621F" w:rsidRDefault="000E621F" w:rsidP="000E621F">
      <w:pPr>
        <w:numPr>
          <w:ilvl w:val="0"/>
          <w:numId w:val="5"/>
        </w:numPr>
        <w:spacing w:after="0" w:line="240" w:lineRule="auto"/>
        <w:textAlignment w:val="baseline"/>
        <w:rPr>
          <w:rFonts w:eastAsia="Times New Roman" w:cstheme="minorHAnsi"/>
          <w:color w:val="000000" w:themeColor="text1"/>
        </w:rPr>
      </w:pPr>
      <w:r w:rsidRPr="000E621F">
        <w:rPr>
          <w:rFonts w:eastAsia="Times New Roman" w:cstheme="minorHAnsi"/>
          <w:color w:val="000000" w:themeColor="text1"/>
        </w:rPr>
        <w:t>Доплата за деца до 11.99 години 25 евра</w:t>
      </w:r>
    </w:p>
    <w:p w14:paraId="1E1B9531" w14:textId="77777777" w:rsidR="000E621F" w:rsidRPr="000E621F" w:rsidRDefault="000E621F" w:rsidP="000E621F">
      <w:pPr>
        <w:numPr>
          <w:ilvl w:val="0"/>
          <w:numId w:val="5"/>
        </w:numPr>
        <w:spacing w:after="0" w:line="240" w:lineRule="auto"/>
        <w:textAlignment w:val="baseline"/>
        <w:rPr>
          <w:rFonts w:eastAsia="Times New Roman" w:cstheme="minorHAnsi"/>
          <w:color w:val="000000" w:themeColor="text1"/>
        </w:rPr>
      </w:pPr>
      <w:r w:rsidRPr="000E621F">
        <w:rPr>
          <w:rFonts w:eastAsia="Times New Roman" w:cstheme="minorHAnsi"/>
          <w:color w:val="000000" w:themeColor="text1"/>
        </w:rPr>
        <w:t>Деца до 2 години бесплатно ( без седиште )</w:t>
      </w:r>
    </w:p>
    <w:p w14:paraId="23372AA1" w14:textId="77777777" w:rsidR="000E621F" w:rsidRPr="000E621F" w:rsidRDefault="000E621F" w:rsidP="000E621F">
      <w:pPr>
        <w:numPr>
          <w:ilvl w:val="0"/>
          <w:numId w:val="5"/>
        </w:numPr>
        <w:spacing w:after="0" w:line="240" w:lineRule="auto"/>
        <w:textAlignment w:val="baseline"/>
        <w:rPr>
          <w:rFonts w:eastAsia="Times New Roman" w:cstheme="minorHAnsi"/>
          <w:color w:val="000000" w:themeColor="text1"/>
        </w:rPr>
      </w:pPr>
      <w:r w:rsidRPr="000E621F">
        <w:rPr>
          <w:rFonts w:eastAsia="Times New Roman" w:cstheme="minorHAnsi"/>
          <w:color w:val="000000" w:themeColor="text1"/>
        </w:rPr>
        <w:t>Доплата за патничко осигурување- /</w:t>
      </w:r>
    </w:p>
    <w:p w14:paraId="559E1CEA" w14:textId="716B270D" w:rsidR="000E621F" w:rsidRDefault="000E621F" w:rsidP="000E621F">
      <w:pPr>
        <w:spacing w:after="0" w:line="240" w:lineRule="auto"/>
        <w:textAlignment w:val="baseline"/>
        <w:rPr>
          <w:rFonts w:eastAsia="Times New Roman" w:cstheme="minorHAnsi"/>
          <w:color w:val="000000" w:themeColor="text1"/>
        </w:rPr>
      </w:pPr>
    </w:p>
    <w:p w14:paraId="36C60619" w14:textId="65E4C7F8" w:rsidR="000E621F" w:rsidRDefault="000E621F" w:rsidP="000E621F">
      <w:pPr>
        <w:spacing w:after="0" w:line="240" w:lineRule="auto"/>
        <w:textAlignment w:val="baseline"/>
        <w:rPr>
          <w:rFonts w:eastAsia="Times New Roman" w:cstheme="minorHAnsi"/>
          <w:color w:val="000000" w:themeColor="text1"/>
        </w:rPr>
      </w:pPr>
    </w:p>
    <w:p w14:paraId="14D85B99" w14:textId="3F383923" w:rsidR="000E621F" w:rsidRPr="000E621F" w:rsidRDefault="000E621F" w:rsidP="000E621F">
      <w:pPr>
        <w:spacing w:after="0" w:line="240" w:lineRule="auto"/>
        <w:textAlignment w:val="baseline"/>
        <w:rPr>
          <w:rFonts w:eastAsia="Times New Roman" w:cstheme="minorHAnsi"/>
          <w:b/>
          <w:bCs/>
          <w:color w:val="000000" w:themeColor="text1"/>
        </w:rPr>
      </w:pPr>
      <w:r>
        <w:rPr>
          <w:rFonts w:eastAsia="Times New Roman" w:cstheme="minorHAnsi"/>
          <w:color w:val="000000" w:themeColor="text1"/>
        </w:rPr>
        <w:br/>
      </w:r>
      <w:r w:rsidRPr="000E621F">
        <w:rPr>
          <w:rFonts w:eastAsia="Times New Roman" w:cstheme="minorHAnsi"/>
          <w:b/>
          <w:bCs/>
          <w:color w:val="000000" w:themeColor="text1"/>
          <w:lang w:val="mk-MK"/>
        </w:rPr>
        <w:t>Кординати од вилата</w:t>
      </w:r>
      <w:r w:rsidRPr="000E621F">
        <w:rPr>
          <w:rFonts w:eastAsia="Times New Roman" w:cstheme="minorHAnsi"/>
          <w:b/>
          <w:bCs/>
          <w:color w:val="000000" w:themeColor="text1"/>
        </w:rPr>
        <w:t xml:space="preserve">: </w:t>
      </w:r>
      <w:r w:rsidRPr="000E621F">
        <w:rPr>
          <w:rFonts w:ascii="Arial" w:hAnsi="Arial" w:cs="Arial"/>
          <w:b/>
          <w:bCs/>
          <w:color w:val="000000"/>
          <w:sz w:val="21"/>
          <w:szCs w:val="21"/>
          <w:shd w:val="clear" w:color="auto" w:fill="FFFFFF"/>
        </w:rPr>
        <w:t>40°13'19.8"N 23°39'42.1"E</w:t>
      </w:r>
    </w:p>
    <w:sectPr w:rsidR="000E621F" w:rsidRPr="000E62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03693"/>
    <w:multiLevelType w:val="multilevel"/>
    <w:tmpl w:val="BEB0E6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44146E2A"/>
    <w:multiLevelType w:val="hybridMultilevel"/>
    <w:tmpl w:val="887A30D0"/>
    <w:lvl w:ilvl="0" w:tplc="E5F0D4E8">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52795F"/>
    <w:multiLevelType w:val="multilevel"/>
    <w:tmpl w:val="EE722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F120D3"/>
    <w:multiLevelType w:val="multilevel"/>
    <w:tmpl w:val="CCBCF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226C2A"/>
    <w:multiLevelType w:val="multilevel"/>
    <w:tmpl w:val="CC2E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72C"/>
    <w:rsid w:val="000135AE"/>
    <w:rsid w:val="00032F6B"/>
    <w:rsid w:val="000E621F"/>
    <w:rsid w:val="00437CC4"/>
    <w:rsid w:val="0053672C"/>
    <w:rsid w:val="008D2B6A"/>
    <w:rsid w:val="00B00B21"/>
    <w:rsid w:val="00C27AB4"/>
    <w:rsid w:val="00D32DBE"/>
    <w:rsid w:val="00D40FB2"/>
    <w:rsid w:val="00D869B0"/>
    <w:rsid w:val="00E06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250F7"/>
  <w15:chartTrackingRefBased/>
  <w15:docId w15:val="{62EC82D9-0217-4C62-84AB-C7873A2E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27AB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7AB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27A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7AB4"/>
    <w:rPr>
      <w:b/>
      <w:bCs/>
    </w:rPr>
  </w:style>
  <w:style w:type="table" w:styleId="TableGrid">
    <w:name w:val="Table Grid"/>
    <w:basedOn w:val="TableNormal"/>
    <w:uiPriority w:val="39"/>
    <w:rsid w:val="00C27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621F"/>
    <w:pPr>
      <w:ind w:left="720"/>
      <w:contextualSpacing/>
    </w:pPr>
  </w:style>
  <w:style w:type="character" w:styleId="Hyperlink">
    <w:name w:val="Hyperlink"/>
    <w:basedOn w:val="DefaultParagraphFont"/>
    <w:uiPriority w:val="99"/>
    <w:semiHidden/>
    <w:unhideWhenUsed/>
    <w:rsid w:val="000135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595793">
      <w:bodyDiv w:val="1"/>
      <w:marLeft w:val="0"/>
      <w:marRight w:val="0"/>
      <w:marTop w:val="0"/>
      <w:marBottom w:val="0"/>
      <w:divBdr>
        <w:top w:val="none" w:sz="0" w:space="0" w:color="auto"/>
        <w:left w:val="none" w:sz="0" w:space="0" w:color="auto"/>
        <w:bottom w:val="none" w:sz="0" w:space="0" w:color="auto"/>
        <w:right w:val="none" w:sz="0" w:space="0" w:color="auto"/>
      </w:divBdr>
    </w:div>
    <w:div w:id="977144823">
      <w:bodyDiv w:val="1"/>
      <w:marLeft w:val="0"/>
      <w:marRight w:val="0"/>
      <w:marTop w:val="0"/>
      <w:marBottom w:val="0"/>
      <w:divBdr>
        <w:top w:val="none" w:sz="0" w:space="0" w:color="auto"/>
        <w:left w:val="none" w:sz="0" w:space="0" w:color="auto"/>
        <w:bottom w:val="none" w:sz="0" w:space="0" w:color="auto"/>
        <w:right w:val="none" w:sz="0" w:space="0" w:color="auto"/>
      </w:divBdr>
      <w:divsChild>
        <w:div w:id="1642535861">
          <w:marLeft w:val="0"/>
          <w:marRight w:val="0"/>
          <w:marTop w:val="0"/>
          <w:marBottom w:val="0"/>
          <w:divBdr>
            <w:top w:val="none" w:sz="0" w:space="0" w:color="auto"/>
            <w:left w:val="none" w:sz="0" w:space="0" w:color="auto"/>
            <w:bottom w:val="none" w:sz="0" w:space="0" w:color="auto"/>
            <w:right w:val="none" w:sz="0" w:space="0" w:color="auto"/>
          </w:divBdr>
          <w:divsChild>
            <w:div w:id="2044476162">
              <w:marLeft w:val="0"/>
              <w:marRight w:val="0"/>
              <w:marTop w:val="0"/>
              <w:marBottom w:val="0"/>
              <w:divBdr>
                <w:top w:val="none" w:sz="0" w:space="0" w:color="auto"/>
                <w:left w:val="none" w:sz="0" w:space="0" w:color="auto"/>
                <w:bottom w:val="none" w:sz="0" w:space="0" w:color="auto"/>
                <w:right w:val="none" w:sz="0" w:space="0" w:color="auto"/>
              </w:divBdr>
              <w:divsChild>
                <w:div w:id="95752343">
                  <w:marLeft w:val="0"/>
                  <w:marRight w:val="0"/>
                  <w:marTop w:val="0"/>
                  <w:marBottom w:val="0"/>
                  <w:divBdr>
                    <w:top w:val="none" w:sz="0" w:space="0" w:color="auto"/>
                    <w:left w:val="none" w:sz="0" w:space="0" w:color="auto"/>
                    <w:bottom w:val="none" w:sz="0" w:space="0" w:color="auto"/>
                    <w:right w:val="none" w:sz="0" w:space="0" w:color="auto"/>
                  </w:divBdr>
                  <w:divsChild>
                    <w:div w:id="1138499166">
                      <w:marLeft w:val="0"/>
                      <w:marRight w:val="0"/>
                      <w:marTop w:val="0"/>
                      <w:marBottom w:val="0"/>
                      <w:divBdr>
                        <w:top w:val="none" w:sz="0" w:space="0" w:color="auto"/>
                        <w:left w:val="none" w:sz="0" w:space="0" w:color="auto"/>
                        <w:bottom w:val="none" w:sz="0" w:space="0" w:color="auto"/>
                        <w:right w:val="none" w:sz="0" w:space="0" w:color="auto"/>
                      </w:divBdr>
                      <w:divsChild>
                        <w:div w:id="1178041091">
                          <w:marLeft w:val="0"/>
                          <w:marRight w:val="0"/>
                          <w:marTop w:val="0"/>
                          <w:marBottom w:val="0"/>
                          <w:divBdr>
                            <w:top w:val="none" w:sz="0" w:space="0" w:color="auto"/>
                            <w:left w:val="none" w:sz="0" w:space="0" w:color="auto"/>
                            <w:bottom w:val="none" w:sz="0" w:space="0" w:color="auto"/>
                            <w:right w:val="none" w:sz="0" w:space="0" w:color="auto"/>
                          </w:divBdr>
                          <w:divsChild>
                            <w:div w:id="983654665">
                              <w:marLeft w:val="0"/>
                              <w:marRight w:val="0"/>
                              <w:marTop w:val="0"/>
                              <w:marBottom w:val="0"/>
                              <w:divBdr>
                                <w:top w:val="none" w:sz="0" w:space="0" w:color="auto"/>
                                <w:left w:val="none" w:sz="0" w:space="0" w:color="auto"/>
                                <w:bottom w:val="none" w:sz="0" w:space="0" w:color="auto"/>
                                <w:right w:val="none" w:sz="0" w:space="0" w:color="auto"/>
                              </w:divBdr>
                              <w:divsChild>
                                <w:div w:id="936255465">
                                  <w:marLeft w:val="0"/>
                                  <w:marRight w:val="0"/>
                                  <w:marTop w:val="0"/>
                                  <w:marBottom w:val="0"/>
                                  <w:divBdr>
                                    <w:top w:val="none" w:sz="0" w:space="0" w:color="auto"/>
                                    <w:left w:val="none" w:sz="0" w:space="0" w:color="auto"/>
                                    <w:bottom w:val="none" w:sz="0" w:space="0" w:color="auto"/>
                                    <w:right w:val="none" w:sz="0" w:space="0" w:color="auto"/>
                                  </w:divBdr>
                                  <w:divsChild>
                                    <w:div w:id="1199051332">
                                      <w:marLeft w:val="0"/>
                                      <w:marRight w:val="0"/>
                                      <w:marTop w:val="0"/>
                                      <w:marBottom w:val="0"/>
                                      <w:divBdr>
                                        <w:top w:val="none" w:sz="0" w:space="0" w:color="auto"/>
                                        <w:left w:val="none" w:sz="0" w:space="0" w:color="auto"/>
                                        <w:bottom w:val="none" w:sz="0" w:space="0" w:color="auto"/>
                                        <w:right w:val="none" w:sz="0" w:space="0" w:color="auto"/>
                                      </w:divBdr>
                                      <w:divsChild>
                                        <w:div w:id="1400520387">
                                          <w:marLeft w:val="0"/>
                                          <w:marRight w:val="0"/>
                                          <w:marTop w:val="0"/>
                                          <w:marBottom w:val="0"/>
                                          <w:divBdr>
                                            <w:top w:val="none" w:sz="0" w:space="0" w:color="auto"/>
                                            <w:left w:val="none" w:sz="0" w:space="0" w:color="auto"/>
                                            <w:bottom w:val="none" w:sz="0" w:space="0" w:color="auto"/>
                                            <w:right w:val="none" w:sz="0" w:space="0" w:color="auto"/>
                                          </w:divBdr>
                                          <w:divsChild>
                                            <w:div w:id="261838883">
                                              <w:marLeft w:val="0"/>
                                              <w:marRight w:val="0"/>
                                              <w:marTop w:val="0"/>
                                              <w:marBottom w:val="0"/>
                                              <w:divBdr>
                                                <w:top w:val="none" w:sz="0" w:space="0" w:color="auto"/>
                                                <w:left w:val="none" w:sz="0" w:space="0" w:color="auto"/>
                                                <w:bottom w:val="none" w:sz="0" w:space="0" w:color="auto"/>
                                                <w:right w:val="none" w:sz="0" w:space="0" w:color="auto"/>
                                              </w:divBdr>
                                              <w:divsChild>
                                                <w:div w:id="56958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6905097">
          <w:marLeft w:val="0"/>
          <w:marRight w:val="0"/>
          <w:marTop w:val="0"/>
          <w:marBottom w:val="0"/>
          <w:divBdr>
            <w:top w:val="none" w:sz="0" w:space="0" w:color="auto"/>
            <w:left w:val="none" w:sz="0" w:space="0" w:color="auto"/>
            <w:bottom w:val="none" w:sz="0" w:space="0" w:color="auto"/>
            <w:right w:val="none" w:sz="0" w:space="0" w:color="auto"/>
          </w:divBdr>
          <w:divsChild>
            <w:div w:id="1443919651">
              <w:marLeft w:val="0"/>
              <w:marRight w:val="0"/>
              <w:marTop w:val="0"/>
              <w:marBottom w:val="0"/>
              <w:divBdr>
                <w:top w:val="none" w:sz="0" w:space="0" w:color="auto"/>
                <w:left w:val="none" w:sz="0" w:space="0" w:color="auto"/>
                <w:bottom w:val="none" w:sz="0" w:space="0" w:color="auto"/>
                <w:right w:val="none" w:sz="0" w:space="0" w:color="auto"/>
              </w:divBdr>
              <w:divsChild>
                <w:div w:id="1148715717">
                  <w:marLeft w:val="0"/>
                  <w:marRight w:val="0"/>
                  <w:marTop w:val="0"/>
                  <w:marBottom w:val="0"/>
                  <w:divBdr>
                    <w:top w:val="none" w:sz="0" w:space="0" w:color="auto"/>
                    <w:left w:val="none" w:sz="0" w:space="0" w:color="auto"/>
                    <w:bottom w:val="none" w:sz="0" w:space="0" w:color="auto"/>
                    <w:right w:val="none" w:sz="0" w:space="0" w:color="auto"/>
                  </w:divBdr>
                  <w:divsChild>
                    <w:div w:id="2123721961">
                      <w:marLeft w:val="0"/>
                      <w:marRight w:val="0"/>
                      <w:marTop w:val="0"/>
                      <w:marBottom w:val="0"/>
                      <w:divBdr>
                        <w:top w:val="none" w:sz="0" w:space="0" w:color="auto"/>
                        <w:left w:val="none" w:sz="0" w:space="0" w:color="auto"/>
                        <w:bottom w:val="none" w:sz="0" w:space="0" w:color="auto"/>
                        <w:right w:val="none" w:sz="0" w:space="0" w:color="auto"/>
                      </w:divBdr>
                      <w:divsChild>
                        <w:div w:id="1657302984">
                          <w:marLeft w:val="0"/>
                          <w:marRight w:val="0"/>
                          <w:marTop w:val="0"/>
                          <w:marBottom w:val="0"/>
                          <w:divBdr>
                            <w:top w:val="none" w:sz="0" w:space="0" w:color="auto"/>
                            <w:left w:val="none" w:sz="0" w:space="0" w:color="auto"/>
                            <w:bottom w:val="none" w:sz="0" w:space="0" w:color="auto"/>
                            <w:right w:val="none" w:sz="0" w:space="0" w:color="auto"/>
                          </w:divBdr>
                          <w:divsChild>
                            <w:div w:id="98768320">
                              <w:marLeft w:val="0"/>
                              <w:marRight w:val="0"/>
                              <w:marTop w:val="0"/>
                              <w:marBottom w:val="0"/>
                              <w:divBdr>
                                <w:top w:val="none" w:sz="0" w:space="0" w:color="auto"/>
                                <w:left w:val="none" w:sz="0" w:space="0" w:color="auto"/>
                                <w:bottom w:val="none" w:sz="0" w:space="0" w:color="auto"/>
                                <w:right w:val="none" w:sz="0" w:space="0" w:color="auto"/>
                              </w:divBdr>
                              <w:divsChild>
                                <w:div w:id="23137251">
                                  <w:marLeft w:val="0"/>
                                  <w:marRight w:val="0"/>
                                  <w:marTop w:val="0"/>
                                  <w:marBottom w:val="0"/>
                                  <w:divBdr>
                                    <w:top w:val="none" w:sz="0" w:space="0" w:color="auto"/>
                                    <w:left w:val="none" w:sz="0" w:space="0" w:color="auto"/>
                                    <w:bottom w:val="none" w:sz="0" w:space="0" w:color="auto"/>
                                    <w:right w:val="none" w:sz="0" w:space="0" w:color="auto"/>
                                  </w:divBdr>
                                </w:div>
                              </w:divsChild>
                            </w:div>
                            <w:div w:id="138159372">
                              <w:marLeft w:val="0"/>
                              <w:marRight w:val="0"/>
                              <w:marTop w:val="0"/>
                              <w:marBottom w:val="0"/>
                              <w:divBdr>
                                <w:top w:val="none" w:sz="0" w:space="0" w:color="auto"/>
                                <w:left w:val="none" w:sz="0" w:space="0" w:color="auto"/>
                                <w:bottom w:val="none" w:sz="0" w:space="0" w:color="auto"/>
                                <w:right w:val="none" w:sz="0" w:space="0" w:color="auto"/>
                              </w:divBdr>
                              <w:divsChild>
                                <w:div w:id="1941907966">
                                  <w:marLeft w:val="0"/>
                                  <w:marRight w:val="0"/>
                                  <w:marTop w:val="0"/>
                                  <w:marBottom w:val="0"/>
                                  <w:divBdr>
                                    <w:top w:val="none" w:sz="0" w:space="0" w:color="auto"/>
                                    <w:left w:val="none" w:sz="0" w:space="0" w:color="auto"/>
                                    <w:bottom w:val="none" w:sz="0" w:space="0" w:color="auto"/>
                                    <w:right w:val="none" w:sz="0" w:space="0" w:color="auto"/>
                                  </w:divBdr>
                                  <w:divsChild>
                                    <w:div w:id="154410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7139575">
      <w:bodyDiv w:val="1"/>
      <w:marLeft w:val="0"/>
      <w:marRight w:val="0"/>
      <w:marTop w:val="0"/>
      <w:marBottom w:val="0"/>
      <w:divBdr>
        <w:top w:val="none" w:sz="0" w:space="0" w:color="auto"/>
        <w:left w:val="none" w:sz="0" w:space="0" w:color="auto"/>
        <w:bottom w:val="none" w:sz="0" w:space="0" w:color="auto"/>
        <w:right w:val="none" w:sz="0" w:space="0" w:color="auto"/>
      </w:divBdr>
      <w:divsChild>
        <w:div w:id="1354576914">
          <w:marLeft w:val="0"/>
          <w:marRight w:val="0"/>
          <w:marTop w:val="0"/>
          <w:marBottom w:val="0"/>
          <w:divBdr>
            <w:top w:val="none" w:sz="0" w:space="0" w:color="auto"/>
            <w:left w:val="none" w:sz="0" w:space="0" w:color="auto"/>
            <w:bottom w:val="none" w:sz="0" w:space="0" w:color="auto"/>
            <w:right w:val="none" w:sz="0" w:space="0" w:color="auto"/>
          </w:divBdr>
          <w:divsChild>
            <w:div w:id="1282541497">
              <w:marLeft w:val="0"/>
              <w:marRight w:val="0"/>
              <w:marTop w:val="0"/>
              <w:marBottom w:val="0"/>
              <w:divBdr>
                <w:top w:val="none" w:sz="0" w:space="0" w:color="auto"/>
                <w:left w:val="none" w:sz="0" w:space="0" w:color="auto"/>
                <w:bottom w:val="none" w:sz="0" w:space="0" w:color="auto"/>
                <w:right w:val="none" w:sz="0" w:space="0" w:color="auto"/>
              </w:divBdr>
              <w:divsChild>
                <w:div w:id="1437627826">
                  <w:marLeft w:val="0"/>
                  <w:marRight w:val="0"/>
                  <w:marTop w:val="0"/>
                  <w:marBottom w:val="0"/>
                  <w:divBdr>
                    <w:top w:val="none" w:sz="0" w:space="0" w:color="auto"/>
                    <w:left w:val="none" w:sz="0" w:space="0" w:color="auto"/>
                    <w:bottom w:val="none" w:sz="0" w:space="0" w:color="auto"/>
                    <w:right w:val="none" w:sz="0" w:space="0" w:color="auto"/>
                  </w:divBdr>
                  <w:divsChild>
                    <w:div w:id="1247037230">
                      <w:marLeft w:val="0"/>
                      <w:marRight w:val="0"/>
                      <w:marTop w:val="0"/>
                      <w:marBottom w:val="0"/>
                      <w:divBdr>
                        <w:top w:val="none" w:sz="0" w:space="0" w:color="auto"/>
                        <w:left w:val="none" w:sz="0" w:space="0" w:color="auto"/>
                        <w:bottom w:val="none" w:sz="0" w:space="0" w:color="auto"/>
                        <w:right w:val="none" w:sz="0" w:space="0" w:color="auto"/>
                      </w:divBdr>
                      <w:divsChild>
                        <w:div w:id="1844517014">
                          <w:marLeft w:val="0"/>
                          <w:marRight w:val="0"/>
                          <w:marTop w:val="0"/>
                          <w:marBottom w:val="0"/>
                          <w:divBdr>
                            <w:top w:val="none" w:sz="0" w:space="0" w:color="auto"/>
                            <w:left w:val="none" w:sz="0" w:space="0" w:color="auto"/>
                            <w:bottom w:val="none" w:sz="0" w:space="0" w:color="auto"/>
                            <w:right w:val="none" w:sz="0" w:space="0" w:color="auto"/>
                          </w:divBdr>
                          <w:divsChild>
                            <w:div w:id="313802095">
                              <w:marLeft w:val="0"/>
                              <w:marRight w:val="0"/>
                              <w:marTop w:val="0"/>
                              <w:marBottom w:val="0"/>
                              <w:divBdr>
                                <w:top w:val="none" w:sz="0" w:space="0" w:color="auto"/>
                                <w:left w:val="none" w:sz="0" w:space="0" w:color="auto"/>
                                <w:bottom w:val="none" w:sz="0" w:space="0" w:color="auto"/>
                                <w:right w:val="none" w:sz="0" w:space="0" w:color="auto"/>
                              </w:divBdr>
                              <w:divsChild>
                                <w:div w:id="1437746295">
                                  <w:marLeft w:val="0"/>
                                  <w:marRight w:val="0"/>
                                  <w:marTop w:val="0"/>
                                  <w:marBottom w:val="0"/>
                                  <w:divBdr>
                                    <w:top w:val="none" w:sz="0" w:space="0" w:color="auto"/>
                                    <w:left w:val="none" w:sz="0" w:space="0" w:color="auto"/>
                                    <w:bottom w:val="none" w:sz="0" w:space="0" w:color="auto"/>
                                    <w:right w:val="none" w:sz="0" w:space="0" w:color="auto"/>
                                  </w:divBdr>
                                  <w:divsChild>
                                    <w:div w:id="1593975212">
                                      <w:marLeft w:val="0"/>
                                      <w:marRight w:val="0"/>
                                      <w:marTop w:val="0"/>
                                      <w:marBottom w:val="0"/>
                                      <w:divBdr>
                                        <w:top w:val="none" w:sz="0" w:space="0" w:color="auto"/>
                                        <w:left w:val="none" w:sz="0" w:space="0" w:color="auto"/>
                                        <w:bottom w:val="none" w:sz="0" w:space="0" w:color="auto"/>
                                        <w:right w:val="none" w:sz="0" w:space="0" w:color="auto"/>
                                      </w:divBdr>
                                      <w:divsChild>
                                        <w:div w:id="1204563753">
                                          <w:marLeft w:val="0"/>
                                          <w:marRight w:val="0"/>
                                          <w:marTop w:val="0"/>
                                          <w:marBottom w:val="0"/>
                                          <w:divBdr>
                                            <w:top w:val="single" w:sz="6" w:space="11" w:color="DEE2E6"/>
                                            <w:left w:val="single" w:sz="6" w:space="11" w:color="DEE2E6"/>
                                            <w:bottom w:val="single" w:sz="6" w:space="11" w:color="DEE2E6"/>
                                            <w:right w:val="single" w:sz="6" w:space="11" w:color="DEE2E6"/>
                                          </w:divBdr>
                                        </w:div>
                                      </w:divsChild>
                                    </w:div>
                                  </w:divsChild>
                                </w:div>
                              </w:divsChild>
                            </w:div>
                          </w:divsChild>
                        </w:div>
                      </w:divsChild>
                    </w:div>
                  </w:divsChild>
                </w:div>
              </w:divsChild>
            </w:div>
          </w:divsChild>
        </w:div>
      </w:divsChild>
    </w:div>
    <w:div w:id="159443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Travel</dc:creator>
  <cp:keywords/>
  <dc:description/>
  <cp:lastModifiedBy>Windows User</cp:lastModifiedBy>
  <cp:revision>2</cp:revision>
  <dcterms:created xsi:type="dcterms:W3CDTF">2021-05-27T10:45:00Z</dcterms:created>
  <dcterms:modified xsi:type="dcterms:W3CDTF">2021-05-27T10:45:00Z</dcterms:modified>
</cp:coreProperties>
</file>