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57C2" w14:textId="77777777" w:rsidR="006D7756" w:rsidRPr="007409AC" w:rsidRDefault="006D7756" w:rsidP="007409A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Хотел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Ангелос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- </w:t>
      </w: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Лето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Ормос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>Панагиас</w:t>
      </w:r>
      <w:proofErr w:type="spellEnd"/>
      <w:r w:rsidRPr="007409AC">
        <w:rPr>
          <w:rFonts w:ascii="Calibri" w:eastAsia="Times New Roman" w:hAnsi="Calibri" w:cs="Calibri"/>
          <w:b/>
          <w:bCs/>
          <w:kern w:val="36"/>
          <w:lang w:val="en-US"/>
          <w14:ligatures w14:val="none"/>
        </w:rPr>
        <w:t xml:space="preserve"> 2024</w:t>
      </w:r>
    </w:p>
    <w:p w14:paraId="066813FB" w14:textId="41110A20" w:rsidR="006D7756" w:rsidRPr="007409AC" w:rsidRDefault="006D7756" w:rsidP="007409AC">
      <w:pPr>
        <w:spacing w:after="100" w:afterAutospacing="1" w:line="240" w:lineRule="auto"/>
        <w:rPr>
          <w:rFonts w:ascii="Calibri" w:hAnsi="Calibri" w:cs="Calibri"/>
          <w:b/>
          <w:bCs/>
          <w:shd w:val="clear" w:color="auto" w:fill="F2DEDE"/>
        </w:rPr>
      </w:pPr>
    </w:p>
    <w:p w14:paraId="2FC871E7" w14:textId="69345AC6" w:rsidR="006D7756" w:rsidRPr="007409AC" w:rsidRDefault="006D7756" w:rsidP="007409AC">
      <w:pPr>
        <w:spacing w:after="100" w:afterAutospacing="1" w:line="240" w:lineRule="auto"/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>Hotel  ANGELOS</w:t>
      </w:r>
    </w:p>
    <w:p w14:paraId="4EFACF6C" w14:textId="77777777" w:rsidR="006D7756" w:rsidRPr="007409AC" w:rsidRDefault="006D7756" w:rsidP="007409AC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mk-MK"/>
        </w:rPr>
      </w:pPr>
      <w:r w:rsidRPr="007409AC">
        <w:rPr>
          <w:rStyle w:val="Strong"/>
          <w:rFonts w:ascii="Calibri" w:eastAsiaTheme="majorEastAsia" w:hAnsi="Calibri" w:cs="Calibri"/>
          <w:sz w:val="22"/>
          <w:szCs w:val="22"/>
          <w:lang w:val="mk-MK"/>
        </w:rPr>
        <w:t>Информации за хотелот</w:t>
      </w:r>
    </w:p>
    <w:p w14:paraId="06F432C9" w14:textId="77777777" w:rsidR="006D7756" w:rsidRPr="007409AC" w:rsidRDefault="006D7756" w:rsidP="007409AC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mk-MK"/>
        </w:rPr>
      </w:pPr>
      <w:r w:rsidRPr="007409AC">
        <w:rPr>
          <w:rFonts w:ascii="Calibri" w:hAnsi="Calibri" w:cs="Calibri"/>
          <w:sz w:val="22"/>
          <w:szCs w:val="22"/>
          <w:lang w:val="mk-MK"/>
        </w:rPr>
        <w:t>Хотелот зафаќа површина од 3000 кв.м и има 2 станбени згради, сопствена уредена територија за одмор – пријатна сенката во дворчето опколено со дрвца од калинки и паркинг простор за сите гости. Неодамна е извршено комплетно реновирање на хотелот, а реновирани се и сите внатрешни простори. Елегантните соби на хотелот ви нуда удобен престој, привилегирана локација веднаш на брегот на Егејското Море, а персонал е тука за да ви помогне да имате незаборавен престој и да уживате во сонцето, морето и гостопримство во едно од најубавите и живописните места на вториот крак.</w:t>
      </w:r>
    </w:p>
    <w:p w14:paraId="66A667D1" w14:textId="77777777" w:rsidR="006D7756" w:rsidRPr="007409AC" w:rsidRDefault="006D7756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Што е вклучено во цената</w:t>
      </w:r>
    </w:p>
    <w:p w14:paraId="18E9A228" w14:textId="2BF4D4D4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 xml:space="preserve">-Сместување во хотел Ангелос 2* (цени </w:t>
      </w:r>
      <w:r w:rsidR="00825443">
        <w:rPr>
          <w:rFonts w:ascii="Calibri" w:eastAsia="Times New Roman" w:hAnsi="Calibri" w:cs="Calibri"/>
          <w:kern w:val="0"/>
          <w14:ligatures w14:val="none"/>
        </w:rPr>
        <w:t>за наем</w:t>
      </w:r>
      <w:r w:rsidRPr="007409AC">
        <w:rPr>
          <w:rFonts w:ascii="Calibri" w:eastAsia="Times New Roman" w:hAnsi="Calibri" w:cs="Calibri"/>
          <w:kern w:val="0"/>
          <w14:ligatures w14:val="none"/>
        </w:rPr>
        <w:t>)</w:t>
      </w:r>
    </w:p>
    <w:p w14:paraId="55FE9B37" w14:textId="77777777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-појадок</w:t>
      </w:r>
    </w:p>
    <w:p w14:paraId="23958026" w14:textId="77777777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-користење на клима</w:t>
      </w:r>
    </w:p>
    <w:p w14:paraId="3961EC40" w14:textId="77777777" w:rsidR="006D7756" w:rsidRPr="007409AC" w:rsidRDefault="006D7756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Што не е вклучено во цената</w:t>
      </w:r>
    </w:p>
    <w:p w14:paraId="7CB120CC" w14:textId="77777777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-Превоз за возрасни 50евра, за деца до 11,99 години 40евра</w:t>
      </w:r>
    </w:p>
    <w:p w14:paraId="3244323D" w14:textId="77777777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-Патничко осигурување</w:t>
      </w:r>
    </w:p>
    <w:p w14:paraId="0708276B" w14:textId="67AA125C" w:rsidR="006D7756" w:rsidRPr="007409AC" w:rsidRDefault="006D7756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-Индивидуални трошоци</w:t>
      </w:r>
    </w:p>
    <w:p w14:paraId="0854C13E" w14:textId="77777777" w:rsidR="007409AC" w:rsidRDefault="007409AC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771AA852" w14:textId="6B21BCCC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Сместување</w:t>
      </w:r>
      <w:r w:rsidR="00CD1CE8" w:rsidRPr="007409A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Хотел АНГЕЛОС </w:t>
      </w:r>
    </w:p>
    <w:p w14:paraId="79E51D0E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DOUBLE ROOM SEA VIEW</w:t>
      </w:r>
    </w:p>
    <w:p w14:paraId="659892DA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Двокреветните соби со поглед на море имаат капацитет за 2 лица. Во собите има еден брачен кревет, а собите се со големина од 19 м2. Собите се опремени со работно биро, гардеробер, подот е со плочки, звучно изолирани прозорци, маса и столчиња на балкон, мрежа за комарци, горните спратови се достапни само со скали.</w:t>
      </w:r>
    </w:p>
    <w:p w14:paraId="29469D46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кулатилото има туш, крпи, тоалет хартија, биде, сапун за тело, шампон. фен за коса, пешкири.</w:t>
      </w:r>
    </w:p>
    <w:p w14:paraId="150C455F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спалната има електичен бокал, мини фрижидер, телевизор.</w:t>
      </w:r>
    </w:p>
    <w:p w14:paraId="31AF0FE2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DOUBLE ROOM GARDEN VIEW</w:t>
      </w:r>
    </w:p>
    <w:p w14:paraId="24011C42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Двокреветните соби со поглед кон градина имаат капацитет за 2 лица. Во собите има еден брачен кревет, а собите се со големина од 19 м2. Собите се опремени со работно биро, гардеробер, подот е со плочки, звучно изолирани прозорци, маса и столчиња на балкон, мрежа за комарци, горните спратови се достапни само со скали.</w:t>
      </w:r>
    </w:p>
    <w:p w14:paraId="59A5CA92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кулатилото има туш, крпи, тоалет хартија, биде, сапун за тело, шампон. фен за коса, пешкири.</w:t>
      </w:r>
    </w:p>
    <w:p w14:paraId="48591E87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спалната има електичен бокал, мини фрижидер, телевизор.</w:t>
      </w:r>
    </w:p>
    <w:p w14:paraId="2EAB73F4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TRIPLE ROOM SEA VIEW</w:t>
      </w:r>
    </w:p>
    <w:p w14:paraId="028C2858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Трокреветните соби со поглед кон море имаат капацитет за 3 лица. Во собите има еден брачен кревет и еден единечен кревет, а собите се со големина од 24 м2. Собите се опремени со работно биро, гардеробер, подот е со плочки, звучно изолирани прозорци, маса и столчиња на балкон, мрежа за комарци, горните спратови се достапни само со скали.</w:t>
      </w:r>
    </w:p>
    <w:p w14:paraId="55F45D22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кулатилото има туш, крпи, тоалет хартија, биде, сапун за тело, шампон. фен за коса, пешкири.</w:t>
      </w:r>
    </w:p>
    <w:p w14:paraId="1AA5BECB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спалната има електичен бокал, мини фрижидер, телевизор.</w:t>
      </w:r>
    </w:p>
    <w:p w14:paraId="6D500D4B" w14:textId="77777777" w:rsid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TRIPLE ROOM GARDEN VIEW</w:t>
      </w:r>
    </w:p>
    <w:p w14:paraId="5673C5E8" w14:textId="657C5183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lastRenderedPageBreak/>
        <w:t>Трокреветните соби со поглед кон градина имаат капацитет за 3 лица. Во собите има еден брачен кревет и еден единечен кревет, а собите се со големина од 24 м2. Собите се опремени со работно биро, гардеробер, подот е со плочки, звучно изолирани прозорци, маса и столчиња на балкон, мрежа за комарци, горните спратови се достапни само со скали.</w:t>
      </w:r>
    </w:p>
    <w:p w14:paraId="327C34F7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кулатилото има туш, крпи, тоалет хартија, биде, сапун за тело, шампон. фен за коса, пешкири.</w:t>
      </w:r>
    </w:p>
    <w:p w14:paraId="6208BFD8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спалната има електичен бокал, мини фрижидер, телевизор.</w:t>
      </w:r>
    </w:p>
    <w:p w14:paraId="7C22BE7C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14:ligatures w14:val="none"/>
        </w:rPr>
        <w:t>QUADRUPLE ROOM SEA VIEW</w:t>
      </w:r>
    </w:p>
    <w:p w14:paraId="5BF282F9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Четирикреветните соби со поглед кон море имаат капацитет за 4 лица. Во собите има еден брачен кревет и еден единечен кревет на развлекување. Собите се со големина од 24 м2. Собите се опремени со работно биро, гардеробер, подот е со плочки, звучно изолирани прозорци, маса и столчиња на балкон, мрежа за комарци, горните спратови се достапни само со скали.</w:t>
      </w:r>
    </w:p>
    <w:p w14:paraId="019761E7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кулатилото има туш, крпи, тоалет хартија, биде, сапун за тело, шампон. фен за коса, пешкири.</w:t>
      </w:r>
    </w:p>
    <w:p w14:paraId="27938D6C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09AC">
        <w:rPr>
          <w:rFonts w:ascii="Calibri" w:eastAsia="Times New Roman" w:hAnsi="Calibri" w:cs="Calibri"/>
          <w:kern w:val="0"/>
          <w14:ligatures w14:val="none"/>
        </w:rPr>
        <w:t>Во спалната има електичен бокал, мини фрижидер, телевизор.</w:t>
      </w:r>
    </w:p>
    <w:p w14:paraId="45AF37BF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QUADRUPLE ROOM </w:t>
      </w:r>
      <w:proofErr w:type="gramStart"/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SEA SIDE</w:t>
      </w:r>
      <w:proofErr w:type="gramEnd"/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VIEW (Страничен </w:t>
      </w:r>
      <w:proofErr w:type="spellStart"/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поглед</w:t>
      </w:r>
      <w:proofErr w:type="spellEnd"/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)</w:t>
      </w:r>
    </w:p>
    <w:p w14:paraId="6DFA799E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Четирикреветните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страничен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поглед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море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капацитет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4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лица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еден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брачен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кревет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еден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единечен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кревет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развлекување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големина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24 м2.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опремени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работно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биро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гардеробер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подот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плочки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звучно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изолирани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прозорци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маса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столчиња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балкон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мрежа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комарци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горните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спратови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достапни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само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скали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3D189D6E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кулатилото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туш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крпи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тоалет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хартија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биде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сапун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тело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шампон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фен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коса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пешкири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745C68B0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спалната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електичен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бокал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мини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фрижидер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телевизор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2CD7388C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DOUBLE ROOM ECONOMIC</w:t>
      </w:r>
    </w:p>
    <w:p w14:paraId="57A12B0D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Двокреветните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економични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немаат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поглед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помали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стандардните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двокреветни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24 м2.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опремени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работно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биро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гардеробер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подот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плочки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звучно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изолирани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прозорци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маса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столчиња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балкон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мрежа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комарци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горните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спратови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достапни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само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скали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5CFD638B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кулатилото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туш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крпи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тоалет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хартија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биде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сапун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тело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шампон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фен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коса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пешкири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7FE0B2D2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спалната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електичен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бокал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мини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фрижидер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телевизор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282B9D64" w14:textId="77777777" w:rsidR="009C51C1" w:rsidRPr="007409AC" w:rsidRDefault="009C51C1" w:rsidP="007409A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proofErr w:type="spellStart"/>
      <w:r w:rsidRPr="007409AC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Важно</w:t>
      </w:r>
      <w:proofErr w:type="spellEnd"/>
    </w:p>
    <w:p w14:paraId="2C41D893" w14:textId="7DE08AF3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Термините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табелата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денови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започнување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аранжманот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Доплата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туристичка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такса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1.5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еур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студио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/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апартман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плаќа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вилата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изразени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евра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="007C4601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="007C4601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наем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а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уплата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врши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исклучиво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денарска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противвредност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(1еур=62мкд).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дозволено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сместување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лица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согласно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бројот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на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кревети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Кога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ПРОМО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уплата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последователни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термини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рачунат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две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промо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споен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термин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редовните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вториот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термин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добива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10%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попуст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Попустите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комбинираат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Организаторот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патувањето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задржува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правото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Ultra First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или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Last minute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понуда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разликуваат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оние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објавени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ценовникот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Патничко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осигурување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задолжително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вклучено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Сместување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собите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14.00час.-локално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време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а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напуштање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истите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09.00час.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завршување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летувањето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должни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оставите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апартманот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чиста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состојба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Доколку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време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престојот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истата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надоместува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лице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место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кај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сопственикот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вилата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цената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е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вклучено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користење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Wi-Fi (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организаторот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гарантира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квалитетот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интернетот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).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Патникот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има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обврска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ја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провери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важноста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исправноста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патните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исправи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поради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кое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може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направи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промена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термин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време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патувањето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ќе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бидат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запазени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протоколи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задолжителна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дезинфекција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lastRenderedPageBreak/>
        <w:t>одржување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br/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Дете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11,99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години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сместува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бесплатно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доколку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патува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2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возрасни</w:t>
      </w:r>
      <w:proofErr w:type="spellEnd"/>
    </w:p>
    <w:p w14:paraId="751E51AC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Трето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и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четврто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лице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плаќаат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50%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од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сумата</w:t>
      </w:r>
      <w:proofErr w:type="spellEnd"/>
    </w:p>
    <w:p w14:paraId="27301E42" w14:textId="77777777" w:rsidR="009C51C1" w:rsidRPr="007409AC" w:rsidRDefault="009C51C1" w:rsidP="007409AC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-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За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ова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патување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важат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општите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услови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на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Т. А.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Ескејп</w:t>
      </w:r>
      <w:proofErr w:type="spellEnd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proofErr w:type="spellStart"/>
      <w:r w:rsidRPr="007409AC">
        <w:rPr>
          <w:rFonts w:ascii="Calibri" w:eastAsia="Times New Roman" w:hAnsi="Calibri" w:cs="Calibri"/>
          <w:kern w:val="0"/>
          <w:lang w:val="en-US"/>
          <w14:ligatures w14:val="none"/>
        </w:rPr>
        <w:t>Травел</w:t>
      </w:r>
      <w:proofErr w:type="spellEnd"/>
    </w:p>
    <w:p w14:paraId="448CE7FB" w14:textId="54778084" w:rsidR="006D7756" w:rsidRPr="007409AC" w:rsidRDefault="00462DF1" w:rsidP="007409AC">
      <w:pPr>
        <w:spacing w:after="100" w:afterAutospacing="1" w:line="240" w:lineRule="auto"/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</w:pPr>
      <w:r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 xml:space="preserve">Ова се основни цени за </w:t>
      </w:r>
      <w:r w:rsidR="00710F4A"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>1/2</w:t>
      </w:r>
      <w:r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 xml:space="preserve">  1/3 </w:t>
      </w:r>
      <w:r w:rsidR="00710F4A"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 xml:space="preserve"> 1/4  соби </w:t>
      </w:r>
      <w:r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 xml:space="preserve"> (за возрасни лица) доколку структурата е во комбинација со деца до  1</w:t>
      </w:r>
      <w:r w:rsidR="00710F4A"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>1.99</w:t>
      </w:r>
      <w:r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 xml:space="preserve">години ве молам погледнете ги цените на нашиот сајт или контактирајте </w:t>
      </w:r>
      <w:r w:rsidR="00911898" w:rsidRPr="007409AC">
        <w:rPr>
          <w:rFonts w:ascii="Calibri" w:eastAsia="Times New Roman" w:hAnsi="Calibri" w:cs="Calibri"/>
          <w:b/>
          <w:bCs/>
          <w:kern w:val="0"/>
          <w:shd w:val="clear" w:color="auto" w:fill="F2DEDE"/>
          <w:lang w:eastAsia="mk-MK"/>
          <w14:ligatures w14:val="none"/>
        </w:rPr>
        <w:t>не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1108"/>
        <w:gridCol w:w="1220"/>
        <w:gridCol w:w="1620"/>
        <w:gridCol w:w="1220"/>
        <w:gridCol w:w="1520"/>
        <w:gridCol w:w="1840"/>
      </w:tblGrid>
      <w:tr w:rsidR="00FB0AF2" w:rsidRPr="00FB0AF2" w14:paraId="7A64B55E" w14:textId="77777777" w:rsidTr="00FB0AF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F67" w14:textId="77777777" w:rsidR="00FB0AF2" w:rsidRPr="00FB0AF2" w:rsidRDefault="00FB0AF2" w:rsidP="00F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613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1/2 sea view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0DB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1/2 side sea view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61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1/2 standard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763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1/3 garden view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641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1/2+2 side sea view</w:t>
            </w:r>
          </w:p>
        </w:tc>
      </w:tr>
      <w:tr w:rsidR="00FB0AF2" w:rsidRPr="00FB0AF2" w14:paraId="78676AE7" w14:textId="77777777" w:rsidTr="00FB0A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526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12.5.2024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8C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11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F3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64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BCD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  <w:tr w:rsidR="00FB0AF2" w:rsidRPr="00FB0AF2" w14:paraId="4BAD18C0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837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19.5.2024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90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44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3FF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D2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366D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  <w:tr w:rsidR="00FB0AF2" w:rsidRPr="00FB0AF2" w14:paraId="12D66DDB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500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26.5.2024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66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7D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DD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90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C38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  <w:tr w:rsidR="00FB0AF2" w:rsidRPr="00FB0AF2" w14:paraId="01005891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84D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02.6.2024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63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A4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1F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2D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D73C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823</w:t>
            </w:r>
          </w:p>
        </w:tc>
      </w:tr>
      <w:tr w:rsidR="00FB0AF2" w:rsidRPr="00FB0AF2" w14:paraId="65F95E7B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508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09.6.2024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9C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3A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D8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48F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92B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923</w:t>
            </w:r>
          </w:p>
        </w:tc>
      </w:tr>
      <w:tr w:rsidR="00FB0AF2" w:rsidRPr="00FB0AF2" w14:paraId="5CC29C78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305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16.6.2024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49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38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06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E3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5D8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948</w:t>
            </w:r>
          </w:p>
        </w:tc>
      </w:tr>
      <w:tr w:rsidR="00FB0AF2" w:rsidRPr="00FB0AF2" w14:paraId="463CBD47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9AD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23.6.2024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2C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000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12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DC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F765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1223</w:t>
            </w:r>
          </w:p>
        </w:tc>
      </w:tr>
      <w:tr w:rsidR="00FB0AF2" w:rsidRPr="00FB0AF2" w14:paraId="72E93E66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16C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30.6.2024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3E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C5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A0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C0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9D4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1223</w:t>
            </w:r>
          </w:p>
        </w:tc>
      </w:tr>
      <w:tr w:rsidR="00FB0AF2" w:rsidRPr="00FB0AF2" w14:paraId="0B0A6A02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331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07.7.2024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D9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91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AE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97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381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1223</w:t>
            </w:r>
          </w:p>
        </w:tc>
      </w:tr>
      <w:tr w:rsidR="00FB0AF2" w:rsidRPr="00FB0AF2" w14:paraId="680D5880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E6B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14.7.2024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17B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7E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7AB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84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48E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1298</w:t>
            </w:r>
          </w:p>
        </w:tc>
      </w:tr>
      <w:tr w:rsidR="00FB0AF2" w:rsidRPr="00FB0AF2" w14:paraId="7ED66189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223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21.7.2024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E3A3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5C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39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65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FA8B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1298</w:t>
            </w:r>
          </w:p>
        </w:tc>
      </w:tr>
      <w:tr w:rsidR="00FB0AF2" w:rsidRPr="00FB0AF2" w14:paraId="1BC42E0B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CA12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28.7.2024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D6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9D0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FA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E7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B6B0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1298</w:t>
            </w:r>
          </w:p>
        </w:tc>
      </w:tr>
      <w:tr w:rsidR="00FB0AF2" w:rsidRPr="00FB0AF2" w14:paraId="29868B90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700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04.8.2023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E0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98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0A1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95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34A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1298</w:t>
            </w:r>
          </w:p>
        </w:tc>
      </w:tr>
      <w:tr w:rsidR="00FB0AF2" w:rsidRPr="00FB0AF2" w14:paraId="15190C84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E330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11.8.2024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40B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80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A6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B87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5638F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1298</w:t>
            </w:r>
          </w:p>
        </w:tc>
      </w:tr>
      <w:tr w:rsidR="00FB0AF2" w:rsidRPr="00FB0AF2" w14:paraId="6D8E194F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3D4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18.8.2024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ED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DA4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6C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39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542B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1273</w:t>
            </w:r>
          </w:p>
        </w:tc>
      </w:tr>
      <w:tr w:rsidR="00FB0AF2" w:rsidRPr="00FB0AF2" w14:paraId="4DAE2467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E4EE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25.8.2024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AC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83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FE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46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6E3E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1048</w:t>
            </w:r>
          </w:p>
        </w:tc>
      </w:tr>
      <w:tr w:rsidR="00FB0AF2" w:rsidRPr="00FB0AF2" w14:paraId="510F8DBB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221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01.9.2024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63F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29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B1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E92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C00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1023</w:t>
            </w:r>
          </w:p>
        </w:tc>
      </w:tr>
      <w:tr w:rsidR="00FB0AF2" w:rsidRPr="00FB0AF2" w14:paraId="3695560E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9F8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08.9.2024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3388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C95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AB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840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7AD0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  <w:tr w:rsidR="00FB0AF2" w:rsidRPr="00FB0AF2" w14:paraId="558EF93D" w14:textId="77777777" w:rsidTr="00FB0AF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E6C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15.9.2024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5B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4F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62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F0C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9BE87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  <w:tr w:rsidR="00FB0AF2" w:rsidRPr="00FB0AF2" w14:paraId="047DB559" w14:textId="77777777" w:rsidTr="00FB0AF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BD7" w14:textId="77777777" w:rsidR="00FB0AF2" w:rsidRPr="00FB0AF2" w:rsidRDefault="00FB0AF2" w:rsidP="00FB0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22.9.2024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96A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6F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286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73D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94309" w14:textId="77777777" w:rsidR="00FB0AF2" w:rsidRPr="00FB0AF2" w:rsidRDefault="00FB0AF2" w:rsidP="00F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FB0AF2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798</w:t>
            </w:r>
          </w:p>
        </w:tc>
      </w:tr>
    </w:tbl>
    <w:p w14:paraId="7A612B5C" w14:textId="22DED5B3" w:rsidR="0027516C" w:rsidRPr="007409AC" w:rsidRDefault="006D7756" w:rsidP="007409AC">
      <w:pPr>
        <w:spacing w:line="240" w:lineRule="auto"/>
        <w:rPr>
          <w:rFonts w:ascii="Calibri" w:hAnsi="Calibri" w:cs="Calibri"/>
        </w:rPr>
      </w:pPr>
      <w:r w:rsidRPr="007409AC">
        <w:rPr>
          <w:rFonts w:ascii="Calibri" w:hAnsi="Calibri" w:cs="Calibri"/>
        </w:rPr>
        <w:br w:type="textWrapping" w:clear="all"/>
      </w:r>
    </w:p>
    <w:p w14:paraId="0AB02578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p w14:paraId="0B717F5F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p w14:paraId="7E7A215E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p w14:paraId="0FF1FB65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p w14:paraId="06E4ECED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p w14:paraId="4E725A17" w14:textId="77777777" w:rsidR="007641D1" w:rsidRPr="007409AC" w:rsidRDefault="007641D1" w:rsidP="007409AC">
      <w:pPr>
        <w:spacing w:after="100" w:afterAutospacing="1" w:line="240" w:lineRule="auto"/>
        <w:rPr>
          <w:rFonts w:ascii="Calibri" w:eastAsia="Times New Roman" w:hAnsi="Calibri" w:cs="Calibri"/>
          <w:kern w:val="0"/>
          <w:lang w:eastAsia="mk-MK"/>
          <w14:ligatures w14:val="none"/>
        </w:rPr>
      </w:pPr>
    </w:p>
    <w:p w14:paraId="0F68EEF9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  <w:r w:rsidRPr="007409AC">
        <w:rPr>
          <w:rFonts w:ascii="Calibri" w:hAnsi="Calibri" w:cs="Calibri"/>
        </w:rPr>
        <w:br w:type="textWrapping" w:clear="all"/>
      </w:r>
    </w:p>
    <w:p w14:paraId="51C3893B" w14:textId="77777777" w:rsidR="007641D1" w:rsidRPr="007409AC" w:rsidRDefault="007641D1" w:rsidP="007409AC">
      <w:pPr>
        <w:spacing w:line="240" w:lineRule="auto"/>
        <w:rPr>
          <w:rFonts w:ascii="Calibri" w:hAnsi="Calibri" w:cs="Calibri"/>
        </w:rPr>
      </w:pPr>
    </w:p>
    <w:sectPr w:rsidR="007641D1" w:rsidRPr="0074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3"/>
    <w:multiLevelType w:val="multilevel"/>
    <w:tmpl w:val="DFF2F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34FE"/>
    <w:multiLevelType w:val="multilevel"/>
    <w:tmpl w:val="545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73B68"/>
    <w:multiLevelType w:val="multilevel"/>
    <w:tmpl w:val="757EE1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7D9B"/>
    <w:multiLevelType w:val="multilevel"/>
    <w:tmpl w:val="EAD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41A4C"/>
    <w:multiLevelType w:val="multilevel"/>
    <w:tmpl w:val="2ACE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05E19"/>
    <w:multiLevelType w:val="multilevel"/>
    <w:tmpl w:val="60A076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45128"/>
    <w:multiLevelType w:val="multilevel"/>
    <w:tmpl w:val="41060E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41D9B"/>
    <w:multiLevelType w:val="multilevel"/>
    <w:tmpl w:val="0A92EB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90FBB"/>
    <w:multiLevelType w:val="multilevel"/>
    <w:tmpl w:val="796C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F62B9"/>
    <w:multiLevelType w:val="multilevel"/>
    <w:tmpl w:val="308A81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15351"/>
    <w:multiLevelType w:val="multilevel"/>
    <w:tmpl w:val="2B363B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0773B"/>
    <w:multiLevelType w:val="multilevel"/>
    <w:tmpl w:val="D00627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E50AE"/>
    <w:multiLevelType w:val="multilevel"/>
    <w:tmpl w:val="E46CC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64107"/>
    <w:multiLevelType w:val="multilevel"/>
    <w:tmpl w:val="EE4222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F14D4"/>
    <w:multiLevelType w:val="multilevel"/>
    <w:tmpl w:val="7122B2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05400"/>
    <w:multiLevelType w:val="multilevel"/>
    <w:tmpl w:val="AF10A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27431">
    <w:abstractNumId w:val="3"/>
  </w:num>
  <w:num w:numId="2" w16cid:durableId="215706372">
    <w:abstractNumId w:val="12"/>
  </w:num>
  <w:num w:numId="3" w16cid:durableId="79527116">
    <w:abstractNumId w:val="8"/>
  </w:num>
  <w:num w:numId="4" w16cid:durableId="2102793052">
    <w:abstractNumId w:val="15"/>
  </w:num>
  <w:num w:numId="5" w16cid:durableId="7877528">
    <w:abstractNumId w:val="10"/>
  </w:num>
  <w:num w:numId="6" w16cid:durableId="738022395">
    <w:abstractNumId w:val="0"/>
  </w:num>
  <w:num w:numId="7" w16cid:durableId="1043796034">
    <w:abstractNumId w:val="1"/>
  </w:num>
  <w:num w:numId="8" w16cid:durableId="777331889">
    <w:abstractNumId w:val="14"/>
  </w:num>
  <w:num w:numId="9" w16cid:durableId="1531261205">
    <w:abstractNumId w:val="11"/>
  </w:num>
  <w:num w:numId="10" w16cid:durableId="460921485">
    <w:abstractNumId w:val="5"/>
  </w:num>
  <w:num w:numId="11" w16cid:durableId="2066368310">
    <w:abstractNumId w:val="9"/>
  </w:num>
  <w:num w:numId="12" w16cid:durableId="304552267">
    <w:abstractNumId w:val="4"/>
  </w:num>
  <w:num w:numId="13" w16cid:durableId="974331840">
    <w:abstractNumId w:val="2"/>
  </w:num>
  <w:num w:numId="14" w16cid:durableId="419761574">
    <w:abstractNumId w:val="6"/>
  </w:num>
  <w:num w:numId="15" w16cid:durableId="229192865">
    <w:abstractNumId w:val="13"/>
  </w:num>
  <w:num w:numId="16" w16cid:durableId="1580408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6"/>
    <w:rsid w:val="00127745"/>
    <w:rsid w:val="00164447"/>
    <w:rsid w:val="001649CF"/>
    <w:rsid w:val="00195AD5"/>
    <w:rsid w:val="001F4678"/>
    <w:rsid w:val="0027516C"/>
    <w:rsid w:val="00346335"/>
    <w:rsid w:val="00371835"/>
    <w:rsid w:val="00462DF1"/>
    <w:rsid w:val="00565365"/>
    <w:rsid w:val="00583905"/>
    <w:rsid w:val="005C5CC4"/>
    <w:rsid w:val="00635FCA"/>
    <w:rsid w:val="00664462"/>
    <w:rsid w:val="006D7756"/>
    <w:rsid w:val="00710F4A"/>
    <w:rsid w:val="007409AC"/>
    <w:rsid w:val="00752B51"/>
    <w:rsid w:val="007641D1"/>
    <w:rsid w:val="00771CB3"/>
    <w:rsid w:val="007C4601"/>
    <w:rsid w:val="007E18CF"/>
    <w:rsid w:val="00825443"/>
    <w:rsid w:val="00864A90"/>
    <w:rsid w:val="00911898"/>
    <w:rsid w:val="00916F46"/>
    <w:rsid w:val="009C51C1"/>
    <w:rsid w:val="00AC7C0A"/>
    <w:rsid w:val="00BA2762"/>
    <w:rsid w:val="00CA7DCA"/>
    <w:rsid w:val="00CD1CE8"/>
    <w:rsid w:val="00D06F79"/>
    <w:rsid w:val="00D30F1D"/>
    <w:rsid w:val="00D463DE"/>
    <w:rsid w:val="00D87F0A"/>
    <w:rsid w:val="00DA64F4"/>
    <w:rsid w:val="00E16C38"/>
    <w:rsid w:val="00F05896"/>
    <w:rsid w:val="00F445FD"/>
    <w:rsid w:val="00F7417A"/>
    <w:rsid w:val="00FB0AF2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A922"/>
  <w15:chartTrackingRefBased/>
  <w15:docId w15:val="{25C22C5A-7E2A-45E9-BFE2-E6AD84A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56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D7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D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756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D7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756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6D7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7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D7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0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2024-02-20T16:04:00Z</dcterms:created>
  <dcterms:modified xsi:type="dcterms:W3CDTF">2024-02-22T12:24:00Z</dcterms:modified>
</cp:coreProperties>
</file>