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BEF1" w14:textId="63CE2EE2" w:rsidR="00710C32" w:rsidRPr="008C4419" w:rsidRDefault="00710C32" w:rsidP="00710C32">
      <w:pPr>
        <w:pStyle w:val="bodytext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Неа Флогита-</w:t>
      </w:r>
      <w:r w:rsidR="008C441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 </w:t>
      </w:r>
      <w:r w:rsidR="001522F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Деспина</w:t>
      </w:r>
      <w:r w:rsidR="0051221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 море</w:t>
      </w:r>
    </w:p>
    <w:p w14:paraId="06C0DAED" w14:textId="77777777" w:rsidR="00710C32" w:rsidRDefault="00710C32" w:rsidP="00710C32">
      <w:pPr>
        <w:pStyle w:val="bodytext"/>
        <w:shd w:val="clear" w:color="auto" w:fill="FFFFFF"/>
        <w:tabs>
          <w:tab w:val="left" w:pos="4095"/>
        </w:tabs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F9B727E" w14:textId="77777777" w:rsidR="00710C32" w:rsidRPr="004C4C4A" w:rsidRDefault="00710C32" w:rsidP="00710C32">
      <w:pPr>
        <w:pStyle w:val="bodytext"/>
        <w:shd w:val="clear" w:color="auto" w:fill="FFFFFF"/>
        <w:spacing w:before="0" w:beforeAutospacing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Флогита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е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оддалечена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Солун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само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59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километри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т.е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160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километри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македонско-грчката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граница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Ова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мало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селце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било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основано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1923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година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бегалците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Кападокија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Турција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Денес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Флогита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прерасна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вистински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рај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за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сите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кои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својот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летен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одмор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сакаат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да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поминат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помирна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и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порелаксирана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атмосфера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отколку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останатите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популарни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туристички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места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Грција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</w:t>
      </w:r>
    </w:p>
    <w:p w14:paraId="79840EAE" w14:textId="46227FC5" w:rsidR="00710C32" w:rsidRDefault="00710C32" w:rsidP="00710C32">
      <w:pPr>
        <w:pStyle w:val="Heading2"/>
        <w:shd w:val="clear" w:color="auto" w:fill="FFFFFF"/>
        <w:spacing w:before="0" w:beforeAutospacing="0"/>
        <w:rPr>
          <w:rFonts w:asciiTheme="majorHAnsi" w:hAnsiTheme="majorHAnsi" w:cstheme="majorHAnsi"/>
          <w:bCs w:val="0"/>
          <w:color w:val="000000" w:themeColor="text1"/>
          <w:sz w:val="22"/>
          <w:szCs w:val="22"/>
          <w:lang w:val="mk-MK"/>
        </w:rPr>
      </w:pP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Флогита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има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уникатна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местоположба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ридски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терен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само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неколку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минути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пешачење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морето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и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само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5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минути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возење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Модања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комерцијалниот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центар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Халкидки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место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каде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што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можете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да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пронајдете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и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купите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сѐ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што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ви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е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потребно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или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пак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да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уживате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активниот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ноќен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живот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.</w:t>
      </w:r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br/>
      </w:r>
    </w:p>
    <w:p w14:paraId="5D1E7356" w14:textId="56C0FD38" w:rsidR="008C4419" w:rsidRPr="001522FE" w:rsidRDefault="008C4419" w:rsidP="008C4419">
      <w:pPr>
        <w:pStyle w:val="Heading2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  <w:lang w:val="mk-MK"/>
        </w:rPr>
      </w:pPr>
      <w:r w:rsidRPr="001522FE">
        <w:rPr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Вила </w:t>
      </w:r>
      <w:r w:rsidR="001522FE" w:rsidRPr="001522FE">
        <w:rPr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Деспина</w:t>
      </w:r>
    </w:p>
    <w:p w14:paraId="30725AD4" w14:textId="77777777" w:rsidR="00512215" w:rsidRPr="00512215" w:rsidRDefault="00512215" w:rsidP="0051221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бр.1</w:t>
      </w:r>
    </w:p>
    <w:p w14:paraId="068D585C" w14:textId="2E1349E3" w:rsidR="001522FE" w:rsidRDefault="00512215" w:rsidP="00512215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Апартман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Деспина-Море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наоѓа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приземје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е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комотна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сместување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возрасни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12 </w:t>
      </w:r>
      <w:proofErr w:type="spellStart"/>
      <w:proofErr w:type="gram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години.има</w:t>
      </w:r>
      <w:proofErr w:type="spellEnd"/>
      <w:proofErr w:type="gram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спални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едната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браче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кревет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другата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единецни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дневната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кревет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развлекување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Кујната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е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опремена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основен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прибор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подготовка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лесна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храна.Вилата</w:t>
      </w:r>
      <w:proofErr w:type="spellEnd"/>
      <w:proofErr w:type="gram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наоѓа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810м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плажа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200м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центарот.Климата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WIFI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вклучени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цена</w:t>
      </w:r>
      <w:proofErr w:type="spellEnd"/>
    </w:p>
    <w:p w14:paraId="14975FE1" w14:textId="77777777" w:rsidR="00512215" w:rsidRPr="00512215" w:rsidRDefault="00512215" w:rsidP="0051221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Вила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бр.2 (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Море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0813FFE" w14:textId="0E45E740" w:rsidR="00512215" w:rsidRDefault="00512215" w:rsidP="00512215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Апартман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Деспина-Море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Флогита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– 6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лица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(4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возрасни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2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прв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кат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прекрасна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тераса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поглед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море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скара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тули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голем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двор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спални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кревет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извлекување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дневната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Опремена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кујна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приготвување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послужување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храна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пица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80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метри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плажа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200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метри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центар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близина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паркинг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агенциски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автобуси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Клима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Wi-Fi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вклучени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цената</w:t>
      </w:r>
      <w:proofErr w:type="spellEnd"/>
    </w:p>
    <w:p w14:paraId="3A7C7DAE" w14:textId="77777777" w:rsidR="00512215" w:rsidRPr="00512215" w:rsidRDefault="00512215" w:rsidP="0051221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бр.3</w:t>
      </w:r>
    </w:p>
    <w:p w14:paraId="6A0FB939" w14:textId="54EE4B7C" w:rsidR="00512215" w:rsidRDefault="00512215" w:rsidP="00512215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Апартман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Деспина-Море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Флогита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– 6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лица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(4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возрасни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2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втор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кат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прекрасна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тераса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поглед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море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скара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тули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голем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двор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спални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кревет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извлекување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дневната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Опремена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кујна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приготвување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послужување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храна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пица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80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метри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плажа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200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метри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центар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близина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паркинг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агенциски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автобуси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Клима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Wi-Fi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вклучени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цената</w:t>
      </w:r>
      <w:proofErr w:type="spellEnd"/>
    </w:p>
    <w:p w14:paraId="4872B7B4" w14:textId="77777777" w:rsidR="00512215" w:rsidRPr="00512215" w:rsidRDefault="00512215" w:rsidP="0051221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Деспина-бр.4</w:t>
      </w:r>
    </w:p>
    <w:p w14:paraId="32686380" w14:textId="73FE51E6" w:rsidR="00512215" w:rsidRDefault="00512215" w:rsidP="00512215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Апартман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Деспина-Море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Флогита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– 6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лица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(4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возрасни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2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приземје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прекрасна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тераса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голем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двор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скара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тули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спални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кревет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извлекување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дневната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Опремена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кујна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приготвување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послужување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храна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пица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80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метри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плажа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и 200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метри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центар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близина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паркинг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агенциски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автобуси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Клима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Wi-Fi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вклучени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цената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A380DF8" w14:textId="77777777" w:rsidR="00512215" w:rsidRPr="00512215" w:rsidRDefault="00512215" w:rsidP="0051221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бр.5</w:t>
      </w:r>
    </w:p>
    <w:p w14:paraId="48C0CCEA" w14:textId="337CCE18" w:rsidR="00512215" w:rsidRDefault="00512215" w:rsidP="00512215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Апартман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Деспина-Море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Флогита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– 6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лица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(4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возрасни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2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прв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кат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прекрасна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тераса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поглед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море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скара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тули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голем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двор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спални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кревет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извлекување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дневната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Опремена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кујна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приготвување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послужување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храна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пица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80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метри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плажа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200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метри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центар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близина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паркинг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агенциски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автобуси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Клима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Wi-Fi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вклучени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цената</w:t>
      </w:r>
      <w:proofErr w:type="spellEnd"/>
    </w:p>
    <w:p w14:paraId="0338165B" w14:textId="77777777" w:rsidR="00512215" w:rsidRPr="00512215" w:rsidRDefault="00512215" w:rsidP="00512215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бр.6</w:t>
      </w:r>
    </w:p>
    <w:p w14:paraId="208F107E" w14:textId="19BE5CA1" w:rsidR="00512215" w:rsidRDefault="00512215" w:rsidP="00512215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Апартман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Деспина-Море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Флогита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– 6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лица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(4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возрасни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2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деца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втор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кат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прекрасна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тераса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поглед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море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скара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тули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голем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двор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Две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спални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кревет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извлекување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дневната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соба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Опремена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кујна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приготвување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послужување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храна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пица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80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метри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плажа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200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метри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од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центар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близина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паркинг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за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агенциски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автобуси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Клима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 Wi-Fi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се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вклучени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во</w:t>
      </w:r>
      <w:proofErr w:type="spellEnd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12215">
        <w:rPr>
          <w:rFonts w:asciiTheme="minorHAnsi" w:hAnsiTheme="minorHAnsi" w:cstheme="minorHAnsi"/>
          <w:color w:val="000000" w:themeColor="text1"/>
          <w:sz w:val="22"/>
          <w:szCs w:val="22"/>
        </w:rPr>
        <w:t>цената</w:t>
      </w:r>
      <w:proofErr w:type="spellEnd"/>
    </w:p>
    <w:p w14:paraId="0942630F" w14:textId="77777777" w:rsidR="001522FE" w:rsidRPr="001522FE" w:rsidRDefault="001522FE" w:rsidP="001522F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536B9A" w14:textId="4EFFE0E7" w:rsidR="00710C32" w:rsidRDefault="001522FE" w:rsidP="00710C32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 w:val="0"/>
          <w:color w:val="000000" w:themeColor="text1"/>
          <w:sz w:val="22"/>
          <w:szCs w:val="22"/>
          <w:lang w:val="mk-MK"/>
        </w:rPr>
        <w:br/>
      </w:r>
      <w:proofErr w:type="spellStart"/>
      <w:r w:rsidR="00710C32" w:rsidRPr="000A391F">
        <w:rPr>
          <w:rFonts w:asciiTheme="minorHAnsi" w:hAnsiTheme="minorHAnsi" w:cstheme="minorHAnsi"/>
          <w:color w:val="000000" w:themeColor="text1"/>
          <w:sz w:val="22"/>
          <w:szCs w:val="22"/>
        </w:rPr>
        <w:t>Важно</w:t>
      </w:r>
      <w:proofErr w:type="spellEnd"/>
    </w:p>
    <w:p w14:paraId="4DAFF74F" w14:textId="77777777" w:rsidR="008C4419" w:rsidRPr="000A391F" w:rsidRDefault="008C4419" w:rsidP="00710C32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336FC6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Термините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табелата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денови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започнување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аранжманот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.</w:t>
      </w:r>
    </w:p>
    <w:p w14:paraId="700C137F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Доплата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туристичка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такса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0.5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еур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апартман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ден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плаќа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вилата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.</w:t>
      </w:r>
    </w:p>
    <w:p w14:paraId="6D2AACC1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Цените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изразени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евра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а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уплата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врши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исклучиво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денарска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противвредност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(1еур=62мкд).</w:t>
      </w:r>
    </w:p>
    <w:p w14:paraId="318DE4E5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апартманите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дозволено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сместување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лица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согласно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бројот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кревети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.</w:t>
      </w:r>
    </w:p>
    <w:p w14:paraId="6FA6FEF0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Над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дозволениот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број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може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дополнително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барање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смести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максимум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едно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дете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5.99год.</w:t>
      </w:r>
    </w:p>
    <w:p w14:paraId="30AC13A3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Кога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цените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ПРОМО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уплата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два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последователни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термини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рачунат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две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промо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цени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.</w:t>
      </w:r>
    </w:p>
    <w:p w14:paraId="6D30233A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споен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термин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редовните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цени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вториот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термин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добива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10%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8C4419">
        <w:rPr>
          <w:rFonts w:cstheme="minorHAnsi"/>
          <w:color w:val="000000"/>
        </w:rPr>
        <w:br/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Попустите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комбинираат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.</w:t>
      </w:r>
    </w:p>
    <w:p w14:paraId="5800C9B8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Организаторот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патувањето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го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задржува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правото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пат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Ultra First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Last minute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понуда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цени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кои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разликуваат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од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оние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кои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објавени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ценовникот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.</w:t>
      </w:r>
    </w:p>
    <w:p w14:paraId="1B44B437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Патничко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осигурување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задолжително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вклучено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.</w:t>
      </w:r>
    </w:p>
    <w:p w14:paraId="20EA0B50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Сместување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собите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14.00</w:t>
      </w:r>
      <w:proofErr w:type="gramStart"/>
      <w:r w:rsidRPr="008C4419">
        <w:rPr>
          <w:rFonts w:cstheme="minorHAnsi"/>
          <w:color w:val="000000"/>
          <w:shd w:val="clear" w:color="auto" w:fill="FFFFFF"/>
        </w:rPr>
        <w:t>час.-</w:t>
      </w:r>
      <w:proofErr w:type="gramEnd"/>
      <w:r w:rsidRPr="008C4419">
        <w:rPr>
          <w:rFonts w:cstheme="minorHAnsi"/>
          <w:color w:val="000000"/>
          <w:shd w:val="clear" w:color="auto" w:fill="FFFFFF"/>
        </w:rPr>
        <w:t xml:space="preserve">локално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време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а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напуштање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истите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09.00час.</w:t>
      </w:r>
    </w:p>
    <w:p w14:paraId="334015E6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завршување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летувањето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должни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го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оставите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апартманот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чиста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состојба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.</w:t>
      </w:r>
    </w:p>
    <w:p w14:paraId="2249BE4D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Доколку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време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престојот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истата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надоместува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лице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место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кај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сопственикот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вилата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.</w:t>
      </w:r>
    </w:p>
    <w:p w14:paraId="7E1A9FC2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цената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вклучено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користење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Wi-Fi (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организаторот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гарантира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квалитетот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интернетот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).</w:t>
      </w:r>
    </w:p>
    <w:p w14:paraId="35B198C3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8C4419">
        <w:rPr>
          <w:rFonts w:cstheme="minorHAnsi"/>
          <w:color w:val="000000"/>
          <w:shd w:val="clear" w:color="auto" w:fill="FFFFFF"/>
        </w:rPr>
        <w:t xml:space="preserve">Патникот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има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обврска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провери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важноста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исправноста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патните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исправи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поради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кое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може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направи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промена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термин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.</w:t>
      </w:r>
    </w:p>
    <w:p w14:paraId="01A1D1C5" w14:textId="77777777" w:rsidR="008C4419" w:rsidRPr="008C4419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lastRenderedPageBreak/>
        <w:t>За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време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патувањето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ќе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бидат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запазени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сите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протоколи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задолжителна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дезинфекција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одржување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>.</w:t>
      </w:r>
    </w:p>
    <w:p w14:paraId="2188C11E" w14:textId="6345A397" w:rsidR="00710C32" w:rsidRPr="001522FE" w:rsidRDefault="008C4419" w:rsidP="008C441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8C4419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ова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патување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важат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општите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услови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Т. А.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Ескејп</w:t>
      </w:r>
      <w:proofErr w:type="spellEnd"/>
      <w:r w:rsidRPr="008C4419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8C4419">
        <w:rPr>
          <w:rFonts w:cstheme="minorHAnsi"/>
          <w:color w:val="000000"/>
          <w:shd w:val="clear" w:color="auto" w:fill="FFFFFF"/>
        </w:rPr>
        <w:t>Травел</w:t>
      </w:r>
      <w:proofErr w:type="spellEnd"/>
    </w:p>
    <w:p w14:paraId="58D8C154" w14:textId="77777777" w:rsidR="001522FE" w:rsidRPr="001522FE" w:rsidRDefault="001522FE" w:rsidP="001522FE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1522FE">
        <w:rPr>
          <w:rFonts w:cstheme="minorHAnsi"/>
          <w:color w:val="000000" w:themeColor="text1"/>
        </w:rPr>
        <w:t>Фотографиите</w:t>
      </w:r>
      <w:proofErr w:type="spellEnd"/>
      <w:r w:rsidRPr="001522FE">
        <w:rPr>
          <w:rFonts w:cstheme="minorHAnsi"/>
          <w:color w:val="000000" w:themeColor="text1"/>
        </w:rPr>
        <w:t xml:space="preserve"> </w:t>
      </w:r>
      <w:proofErr w:type="spellStart"/>
      <w:r w:rsidRPr="001522FE">
        <w:rPr>
          <w:rFonts w:cstheme="minorHAnsi"/>
          <w:color w:val="000000" w:themeColor="text1"/>
        </w:rPr>
        <w:t>од</w:t>
      </w:r>
      <w:proofErr w:type="spellEnd"/>
      <w:r w:rsidRPr="001522FE">
        <w:rPr>
          <w:rFonts w:cstheme="minorHAnsi"/>
          <w:color w:val="000000" w:themeColor="text1"/>
        </w:rPr>
        <w:t xml:space="preserve"> </w:t>
      </w:r>
      <w:proofErr w:type="spellStart"/>
      <w:r w:rsidRPr="001522FE">
        <w:rPr>
          <w:rFonts w:cstheme="minorHAnsi"/>
          <w:color w:val="000000" w:themeColor="text1"/>
        </w:rPr>
        <w:t>сместувачкиот</w:t>
      </w:r>
      <w:proofErr w:type="spellEnd"/>
      <w:r w:rsidRPr="001522FE">
        <w:rPr>
          <w:rFonts w:cstheme="minorHAnsi"/>
          <w:color w:val="000000" w:themeColor="text1"/>
        </w:rPr>
        <w:t xml:space="preserve"> </w:t>
      </w:r>
      <w:proofErr w:type="spellStart"/>
      <w:r w:rsidRPr="001522FE">
        <w:rPr>
          <w:rFonts w:cstheme="minorHAnsi"/>
          <w:color w:val="000000" w:themeColor="text1"/>
        </w:rPr>
        <w:t>капацитет</w:t>
      </w:r>
      <w:proofErr w:type="spellEnd"/>
      <w:r w:rsidRPr="001522FE">
        <w:rPr>
          <w:rFonts w:cstheme="minorHAnsi"/>
          <w:color w:val="000000" w:themeColor="text1"/>
        </w:rPr>
        <w:t xml:space="preserve"> </w:t>
      </w:r>
      <w:proofErr w:type="spellStart"/>
      <w:r w:rsidRPr="001522FE">
        <w:rPr>
          <w:rFonts w:cstheme="minorHAnsi"/>
          <w:color w:val="000000" w:themeColor="text1"/>
        </w:rPr>
        <w:t>се</w:t>
      </w:r>
      <w:proofErr w:type="spellEnd"/>
      <w:r w:rsidRPr="001522FE">
        <w:rPr>
          <w:rFonts w:cstheme="minorHAnsi"/>
          <w:color w:val="000000" w:themeColor="text1"/>
        </w:rPr>
        <w:t xml:space="preserve"> </w:t>
      </w:r>
      <w:proofErr w:type="spellStart"/>
      <w:r w:rsidRPr="001522FE">
        <w:rPr>
          <w:rFonts w:cstheme="minorHAnsi"/>
          <w:color w:val="000000" w:themeColor="text1"/>
        </w:rPr>
        <w:t>од</w:t>
      </w:r>
      <w:proofErr w:type="spellEnd"/>
      <w:r w:rsidRPr="001522FE">
        <w:rPr>
          <w:rFonts w:cstheme="minorHAnsi"/>
          <w:color w:val="000000" w:themeColor="text1"/>
        </w:rPr>
        <w:t xml:space="preserve"> </w:t>
      </w:r>
      <w:proofErr w:type="spellStart"/>
      <w:r w:rsidRPr="001522FE">
        <w:rPr>
          <w:rFonts w:cstheme="minorHAnsi"/>
          <w:color w:val="000000" w:themeColor="text1"/>
        </w:rPr>
        <w:t>повеќе</w:t>
      </w:r>
      <w:proofErr w:type="spellEnd"/>
      <w:r w:rsidRPr="001522FE">
        <w:rPr>
          <w:rFonts w:cstheme="minorHAnsi"/>
          <w:color w:val="000000" w:themeColor="text1"/>
        </w:rPr>
        <w:t xml:space="preserve"> </w:t>
      </w:r>
      <w:proofErr w:type="spellStart"/>
      <w:r w:rsidRPr="001522FE">
        <w:rPr>
          <w:rFonts w:cstheme="minorHAnsi"/>
          <w:color w:val="000000" w:themeColor="text1"/>
        </w:rPr>
        <w:t>студиа</w:t>
      </w:r>
      <w:proofErr w:type="spellEnd"/>
      <w:r w:rsidRPr="001522FE">
        <w:rPr>
          <w:rFonts w:cstheme="minorHAnsi"/>
          <w:color w:val="000000" w:themeColor="text1"/>
        </w:rPr>
        <w:t xml:space="preserve">, а </w:t>
      </w:r>
      <w:proofErr w:type="spellStart"/>
      <w:r w:rsidRPr="001522FE">
        <w:rPr>
          <w:rFonts w:cstheme="minorHAnsi"/>
          <w:color w:val="000000" w:themeColor="text1"/>
        </w:rPr>
        <w:t>несеселектирани</w:t>
      </w:r>
      <w:proofErr w:type="spellEnd"/>
      <w:r w:rsidRPr="001522FE">
        <w:rPr>
          <w:rFonts w:cstheme="minorHAnsi"/>
          <w:color w:val="000000" w:themeColor="text1"/>
        </w:rPr>
        <w:t xml:space="preserve"> </w:t>
      </w:r>
      <w:proofErr w:type="spellStart"/>
      <w:r w:rsidRPr="001522FE">
        <w:rPr>
          <w:rFonts w:cstheme="minorHAnsi"/>
          <w:color w:val="000000" w:themeColor="text1"/>
        </w:rPr>
        <w:t>по</w:t>
      </w:r>
      <w:proofErr w:type="spellEnd"/>
      <w:r w:rsidRPr="001522FE">
        <w:rPr>
          <w:rFonts w:cstheme="minorHAnsi"/>
          <w:color w:val="000000" w:themeColor="text1"/>
        </w:rPr>
        <w:t xml:space="preserve"> </w:t>
      </w:r>
      <w:proofErr w:type="spellStart"/>
      <w:r w:rsidRPr="001522FE">
        <w:rPr>
          <w:rFonts w:cstheme="minorHAnsi"/>
          <w:color w:val="000000" w:themeColor="text1"/>
        </w:rPr>
        <w:t>едно</w:t>
      </w:r>
      <w:proofErr w:type="spellEnd"/>
      <w:r w:rsidRPr="001522FE">
        <w:rPr>
          <w:rFonts w:cstheme="minorHAnsi"/>
          <w:color w:val="000000" w:themeColor="text1"/>
        </w:rPr>
        <w:t xml:space="preserve"> </w:t>
      </w:r>
      <w:proofErr w:type="spellStart"/>
      <w:r w:rsidRPr="001522FE">
        <w:rPr>
          <w:rFonts w:cstheme="minorHAnsi"/>
          <w:color w:val="000000" w:themeColor="text1"/>
        </w:rPr>
        <w:t>студио</w:t>
      </w:r>
      <w:proofErr w:type="spellEnd"/>
      <w:r w:rsidRPr="001522FE">
        <w:rPr>
          <w:rFonts w:cstheme="minorHAnsi"/>
          <w:color w:val="000000" w:themeColor="text1"/>
        </w:rPr>
        <w:t>.</w:t>
      </w:r>
    </w:p>
    <w:p w14:paraId="20FAF99E" w14:textId="77777777" w:rsidR="001522FE" w:rsidRPr="001522FE" w:rsidRDefault="001522FE" w:rsidP="001522FE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1522FE">
        <w:rPr>
          <w:rFonts w:eastAsia="Times New Roman" w:cstheme="minorHAnsi"/>
          <w:color w:val="000000" w:themeColor="text1"/>
        </w:rPr>
        <w:t>За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522FE">
        <w:rPr>
          <w:rFonts w:eastAsia="Times New Roman" w:cstheme="minorHAnsi"/>
          <w:color w:val="000000" w:themeColor="text1"/>
        </w:rPr>
        <w:t>уплата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522FE">
        <w:rPr>
          <w:rFonts w:eastAsia="Times New Roman" w:cstheme="minorHAnsi"/>
          <w:color w:val="000000" w:themeColor="text1"/>
        </w:rPr>
        <w:t>на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522FE">
        <w:rPr>
          <w:rFonts w:eastAsia="Times New Roman" w:cstheme="minorHAnsi"/>
          <w:color w:val="000000" w:themeColor="text1"/>
        </w:rPr>
        <w:t>два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522FE">
        <w:rPr>
          <w:rFonts w:eastAsia="Times New Roman" w:cstheme="minorHAnsi"/>
          <w:color w:val="000000" w:themeColor="text1"/>
        </w:rPr>
        <w:t>последователни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522FE">
        <w:rPr>
          <w:rFonts w:eastAsia="Times New Roman" w:cstheme="minorHAnsi"/>
          <w:color w:val="000000" w:themeColor="text1"/>
        </w:rPr>
        <w:t>термини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1522FE">
        <w:rPr>
          <w:rFonts w:eastAsia="Times New Roman" w:cstheme="minorHAnsi"/>
          <w:color w:val="000000" w:themeColor="text1"/>
        </w:rPr>
        <w:t>одобруваме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 10% </w:t>
      </w:r>
      <w:proofErr w:type="spellStart"/>
      <w:r w:rsidRPr="001522FE">
        <w:rPr>
          <w:rFonts w:eastAsia="Times New Roman" w:cstheme="minorHAnsi"/>
          <w:color w:val="000000" w:themeColor="text1"/>
        </w:rPr>
        <w:t>попуст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522FE">
        <w:rPr>
          <w:rFonts w:eastAsia="Times New Roman" w:cstheme="minorHAnsi"/>
          <w:color w:val="000000" w:themeColor="text1"/>
        </w:rPr>
        <w:t>на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522FE">
        <w:rPr>
          <w:rFonts w:eastAsia="Times New Roman" w:cstheme="minorHAnsi"/>
          <w:color w:val="000000" w:themeColor="text1"/>
        </w:rPr>
        <w:t>вториот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522FE">
        <w:rPr>
          <w:rFonts w:eastAsia="Times New Roman" w:cstheme="minorHAnsi"/>
          <w:color w:val="000000" w:themeColor="text1"/>
        </w:rPr>
        <w:t>термин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522FE">
        <w:rPr>
          <w:rFonts w:eastAsia="Times New Roman" w:cstheme="minorHAnsi"/>
          <w:color w:val="000000" w:themeColor="text1"/>
        </w:rPr>
        <w:t>од</w:t>
      </w:r>
      <w:proofErr w:type="spellEnd"/>
      <w:r w:rsidRPr="001522FE">
        <w:rPr>
          <w:rFonts w:eastAsia="Times New Roman" w:cstheme="minorHAnsi"/>
          <w:color w:val="000000" w:themeColor="text1"/>
          <w:lang w:val="mk-MK"/>
        </w:rPr>
        <w:t xml:space="preserve"> </w:t>
      </w:r>
      <w:proofErr w:type="spellStart"/>
      <w:r w:rsidRPr="001522FE">
        <w:rPr>
          <w:rFonts w:eastAsia="Times New Roman" w:cstheme="minorHAnsi"/>
          <w:color w:val="000000" w:themeColor="text1"/>
        </w:rPr>
        <w:t>редовната</w:t>
      </w:r>
      <w:proofErr w:type="spellEnd"/>
      <w:r w:rsidRPr="001522FE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1522FE">
        <w:rPr>
          <w:rFonts w:eastAsia="Times New Roman" w:cstheme="minorHAnsi"/>
          <w:color w:val="000000" w:themeColor="text1"/>
        </w:rPr>
        <w:t>цена</w:t>
      </w:r>
      <w:proofErr w:type="spellEnd"/>
    </w:p>
    <w:p w14:paraId="5746D473" w14:textId="77777777" w:rsidR="001522FE" w:rsidRPr="001522FE" w:rsidRDefault="001522FE" w:rsidP="001522FE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1522FE">
        <w:rPr>
          <w:rFonts w:eastAsia="Times New Roman" w:cstheme="minorHAnsi"/>
          <w:color w:val="000000" w:themeColor="text1"/>
          <w:lang w:val="mk-MK"/>
        </w:rPr>
        <w:t>На промо цена не следува попуст од 10% за втор последователен  термин</w:t>
      </w:r>
    </w:p>
    <w:p w14:paraId="3E6570DE" w14:textId="77777777" w:rsidR="001522FE" w:rsidRPr="001522FE" w:rsidRDefault="001522FE" w:rsidP="001522FE">
      <w:pPr>
        <w:spacing w:after="0" w:line="240" w:lineRule="auto"/>
        <w:ind w:left="360"/>
        <w:textAlignment w:val="baseline"/>
        <w:rPr>
          <w:rFonts w:cstheme="minorHAnsi"/>
          <w:color w:val="000000" w:themeColor="text1"/>
        </w:rPr>
      </w:pPr>
    </w:p>
    <w:p w14:paraId="0FD296E0" w14:textId="162357CE" w:rsidR="00710C32" w:rsidRDefault="00710C32" w:rsidP="00710C32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C4310C" w14:textId="77777777" w:rsidR="001522FE" w:rsidRDefault="001522FE" w:rsidP="008C4419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val="mk-MK"/>
        </w:rPr>
      </w:pPr>
    </w:p>
    <w:p w14:paraId="7DAA0F8F" w14:textId="77777777" w:rsidR="001522FE" w:rsidRDefault="001522FE" w:rsidP="008C4419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val="mk-MK"/>
        </w:rPr>
      </w:pPr>
    </w:p>
    <w:p w14:paraId="7CE5D6E0" w14:textId="77777777" w:rsidR="001522FE" w:rsidRDefault="001522FE" w:rsidP="008C4419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val="mk-MK"/>
        </w:rPr>
      </w:pPr>
    </w:p>
    <w:p w14:paraId="4D296AC8" w14:textId="77777777" w:rsidR="001522FE" w:rsidRDefault="001522FE" w:rsidP="008C4419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val="mk-MK"/>
        </w:rPr>
      </w:pPr>
    </w:p>
    <w:p w14:paraId="1466B4E3" w14:textId="77777777" w:rsidR="001522FE" w:rsidRDefault="001522FE" w:rsidP="008C4419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val="mk-MK"/>
        </w:rPr>
      </w:pPr>
    </w:p>
    <w:p w14:paraId="112AB813" w14:textId="77777777" w:rsidR="001522FE" w:rsidRDefault="001522FE" w:rsidP="008C4419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val="mk-MK"/>
        </w:rPr>
      </w:pPr>
    </w:p>
    <w:p w14:paraId="64644E36" w14:textId="4336320B" w:rsidR="008C4419" w:rsidRDefault="00710C32" w:rsidP="008C4419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lang w:val="mk-MK"/>
        </w:rPr>
      </w:pPr>
      <w:r w:rsidRPr="00A20A28">
        <w:rPr>
          <w:rFonts w:eastAsia="Times New Roman" w:cstheme="minorHAnsi"/>
          <w:b/>
          <w:bCs/>
          <w:color w:val="000000" w:themeColor="text1"/>
          <w:lang w:val="mk-MK"/>
        </w:rPr>
        <w:t>Во цената е вклучено</w:t>
      </w:r>
      <w:r w:rsidRPr="008C4419">
        <w:rPr>
          <w:rFonts w:eastAsia="Times New Roman" w:cstheme="minorHAnsi"/>
          <w:b/>
          <w:bCs/>
          <w:color w:val="000000" w:themeColor="text1"/>
          <w:lang w:val="mk-MK"/>
        </w:rPr>
        <w:t>:</w:t>
      </w:r>
    </w:p>
    <w:p w14:paraId="2F26FD0F" w14:textId="77777777" w:rsidR="008C4419" w:rsidRDefault="008C4419" w:rsidP="008C441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mk-MK"/>
        </w:rPr>
      </w:pPr>
      <w:r w:rsidRPr="008C4419">
        <w:rPr>
          <w:rFonts w:eastAsia="Times New Roman" w:cstheme="minorHAnsi"/>
          <w:color w:val="000000"/>
          <w:lang w:val="mk-MK"/>
        </w:rPr>
        <w:t>Наем на апартман за 7 ноќевања</w:t>
      </w:r>
    </w:p>
    <w:p w14:paraId="2EB3D756" w14:textId="6AFE0C33" w:rsidR="008C4419" w:rsidRPr="008C4419" w:rsidRDefault="008C4419" w:rsidP="008C441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mk-MK"/>
        </w:rPr>
      </w:pPr>
      <w:r w:rsidRPr="008C4419">
        <w:rPr>
          <w:rFonts w:eastAsia="Times New Roman" w:cstheme="minorHAnsi"/>
          <w:color w:val="000000"/>
          <w:lang w:val="mk-MK"/>
        </w:rPr>
        <w:t>Климата и интернетот се вклучени во цената</w:t>
      </w:r>
    </w:p>
    <w:p w14:paraId="27F0C15D" w14:textId="4458BFE1" w:rsidR="008C4419" w:rsidRDefault="008C4419" w:rsidP="008C4419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lang w:val="mk-MK"/>
        </w:rPr>
      </w:pPr>
    </w:p>
    <w:p w14:paraId="5A36CB20" w14:textId="5394D119" w:rsidR="00710C32" w:rsidRPr="00710C32" w:rsidRDefault="008C4419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lang w:val="mk-MK"/>
        </w:rPr>
      </w:pPr>
      <w:r>
        <w:rPr>
          <w:rFonts w:eastAsia="Times New Roman" w:cstheme="minorHAnsi"/>
          <w:b/>
          <w:bCs/>
          <w:color w:val="000000" w:themeColor="text1"/>
          <w:lang w:val="mk-MK"/>
        </w:rPr>
        <w:t>В</w:t>
      </w:r>
      <w:r w:rsidR="00710C32">
        <w:rPr>
          <w:rFonts w:eastAsia="Times New Roman" w:cstheme="minorHAnsi"/>
          <w:b/>
          <w:bCs/>
          <w:color w:val="000000" w:themeColor="text1"/>
          <w:lang w:val="mk-MK"/>
        </w:rPr>
        <w:t>о цената не е вклучено</w:t>
      </w:r>
      <w:r w:rsidR="00710C32" w:rsidRPr="00710C32">
        <w:rPr>
          <w:rFonts w:eastAsia="Times New Roman" w:cstheme="minorHAnsi"/>
          <w:b/>
          <w:bCs/>
          <w:color w:val="000000" w:themeColor="text1"/>
          <w:lang w:val="mk-MK"/>
        </w:rPr>
        <w:t>:</w:t>
      </w:r>
    </w:p>
    <w:p w14:paraId="02C6D306" w14:textId="77777777" w:rsidR="008C4419" w:rsidRDefault="00710C32" w:rsidP="00710C32">
      <w:pPr>
        <w:pStyle w:val="ListParagraph"/>
        <w:numPr>
          <w:ilvl w:val="0"/>
          <w:numId w:val="6"/>
        </w:numPr>
        <w:spacing w:after="0" w:line="240" w:lineRule="auto"/>
        <w:outlineLvl w:val="1"/>
        <w:rPr>
          <w:rFonts w:eastAsia="Times New Roman" w:cstheme="minorHAnsi"/>
          <w:color w:val="000000" w:themeColor="text1"/>
          <w:lang w:val="mk-MK"/>
        </w:rPr>
      </w:pPr>
      <w:r w:rsidRPr="008C4419">
        <w:rPr>
          <w:rFonts w:eastAsia="Times New Roman" w:cstheme="minorHAnsi"/>
          <w:color w:val="000000" w:themeColor="text1"/>
          <w:lang w:val="mk-MK"/>
        </w:rPr>
        <w:t>Превоз (40 евра за возрасни во два правци/ 30 евра за деца од 2.99 до 11.99 години)</w:t>
      </w:r>
    </w:p>
    <w:p w14:paraId="034AE491" w14:textId="77777777" w:rsidR="008C4419" w:rsidRDefault="00710C32" w:rsidP="00710C32">
      <w:pPr>
        <w:pStyle w:val="ListParagraph"/>
        <w:numPr>
          <w:ilvl w:val="0"/>
          <w:numId w:val="6"/>
        </w:numPr>
        <w:spacing w:after="0" w:line="240" w:lineRule="auto"/>
        <w:outlineLvl w:val="1"/>
        <w:rPr>
          <w:rFonts w:eastAsia="Times New Roman" w:cstheme="minorHAnsi"/>
          <w:color w:val="000000" w:themeColor="text1"/>
          <w:lang w:val="mk-MK"/>
        </w:rPr>
      </w:pPr>
      <w:r w:rsidRPr="008C4419">
        <w:rPr>
          <w:rFonts w:eastAsia="Times New Roman" w:cstheme="minorHAnsi"/>
          <w:color w:val="000000" w:themeColor="text1"/>
          <w:lang w:val="mk-MK"/>
        </w:rPr>
        <w:t>Туристичка такса 3.5 евра за 7 ноќевања од апартман – Задолжително</w:t>
      </w:r>
    </w:p>
    <w:p w14:paraId="0CAA9CB1" w14:textId="77777777" w:rsidR="008C4419" w:rsidRDefault="00710C32" w:rsidP="00710C32">
      <w:pPr>
        <w:pStyle w:val="ListParagraph"/>
        <w:numPr>
          <w:ilvl w:val="0"/>
          <w:numId w:val="6"/>
        </w:numPr>
        <w:spacing w:after="0" w:line="240" w:lineRule="auto"/>
        <w:outlineLvl w:val="1"/>
        <w:rPr>
          <w:rFonts w:eastAsia="Times New Roman" w:cstheme="minorHAnsi"/>
          <w:color w:val="000000" w:themeColor="text1"/>
          <w:lang w:val="mk-MK"/>
        </w:rPr>
      </w:pPr>
      <w:r w:rsidRPr="008C4419">
        <w:rPr>
          <w:rFonts w:eastAsia="Times New Roman" w:cstheme="minorHAnsi"/>
          <w:color w:val="000000" w:themeColor="text1"/>
          <w:lang w:val="mk-MK"/>
        </w:rPr>
        <w:t>Патничко осигурување</w:t>
      </w:r>
    </w:p>
    <w:p w14:paraId="4DA1F2A0" w14:textId="54EFC021" w:rsidR="00710C32" w:rsidRPr="008C4419" w:rsidRDefault="00710C32" w:rsidP="00710C32">
      <w:pPr>
        <w:pStyle w:val="ListParagraph"/>
        <w:numPr>
          <w:ilvl w:val="0"/>
          <w:numId w:val="6"/>
        </w:numPr>
        <w:spacing w:after="0" w:line="240" w:lineRule="auto"/>
        <w:outlineLvl w:val="1"/>
        <w:rPr>
          <w:rFonts w:eastAsia="Times New Roman" w:cstheme="minorHAnsi"/>
          <w:color w:val="000000" w:themeColor="text1"/>
          <w:lang w:val="mk-MK"/>
        </w:rPr>
      </w:pPr>
      <w:r w:rsidRPr="008C4419">
        <w:rPr>
          <w:rFonts w:eastAsia="Times New Roman" w:cstheme="minorHAnsi"/>
          <w:color w:val="000000" w:themeColor="text1"/>
          <w:lang w:val="mk-MK"/>
        </w:rPr>
        <w:t>Индивидуални трошоци</w:t>
      </w:r>
      <w:r w:rsidRPr="008C4419">
        <w:rPr>
          <w:rFonts w:eastAsia="Times New Roman" w:cstheme="minorHAnsi"/>
          <w:color w:val="000000" w:themeColor="text1"/>
          <w:lang w:val="mk-MK"/>
        </w:rPr>
        <w:br/>
      </w:r>
    </w:p>
    <w:tbl>
      <w:tblPr>
        <w:tblStyle w:val="TableGrid"/>
        <w:tblpPr w:leftFromText="180" w:rightFromText="180" w:vertAnchor="page" w:horzAnchor="margin" w:tblpY="4216"/>
        <w:tblW w:w="6374" w:type="dxa"/>
        <w:tblLook w:val="04A0" w:firstRow="1" w:lastRow="0" w:firstColumn="1" w:lastColumn="0" w:noHBand="0" w:noVBand="1"/>
      </w:tblPr>
      <w:tblGrid>
        <w:gridCol w:w="2566"/>
        <w:gridCol w:w="3808"/>
      </w:tblGrid>
      <w:tr w:rsidR="001522FE" w:rsidRPr="000A391F" w14:paraId="7C4A96C3" w14:textId="77777777" w:rsidTr="00990A78">
        <w:trPr>
          <w:trHeight w:val="422"/>
        </w:trPr>
        <w:tc>
          <w:tcPr>
            <w:tcW w:w="2566" w:type="dxa"/>
            <w:tcBorders>
              <w:bottom w:val="single" w:sz="4" w:space="0" w:color="auto"/>
            </w:tcBorders>
          </w:tcPr>
          <w:p w14:paraId="021209DF" w14:textId="77777777" w:rsidR="001522FE" w:rsidRPr="000A391F" w:rsidRDefault="001522FE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0A391F">
              <w:rPr>
                <w:rFonts w:cstheme="minorHAnsi"/>
                <w:b/>
                <w:bCs/>
                <w:color w:val="000000" w:themeColor="text1"/>
                <w:lang w:val="mk-MK"/>
              </w:rPr>
              <w:lastRenderedPageBreak/>
              <w:t>Термини</w:t>
            </w: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14:paraId="09116B35" w14:textId="202A26C5" w:rsidR="001522FE" w:rsidRPr="005A74D5" w:rsidRDefault="00B434E0" w:rsidP="00990A78">
            <w:pPr>
              <w:jc w:val="center"/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mk-MK"/>
              </w:rPr>
              <w:t>Цена</w:t>
            </w:r>
          </w:p>
        </w:tc>
      </w:tr>
      <w:tr w:rsidR="00512215" w:rsidRPr="00577B71" w14:paraId="480E74DF" w14:textId="77777777" w:rsidTr="00990A78">
        <w:trPr>
          <w:trHeight w:val="263"/>
        </w:trPr>
        <w:tc>
          <w:tcPr>
            <w:tcW w:w="2566" w:type="dxa"/>
            <w:vMerge w:val="restart"/>
          </w:tcPr>
          <w:p w14:paraId="5486A4C0" w14:textId="77777777" w:rsidR="00512215" w:rsidRPr="00B434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B434E0">
              <w:rPr>
                <w:rFonts w:cstheme="minorHAnsi"/>
                <w:color w:val="000000" w:themeColor="text1"/>
                <w:lang w:val="mk-MK"/>
              </w:rPr>
              <w:t>18.05.-</w:t>
            </w:r>
            <w:r w:rsidRPr="00B434E0">
              <w:rPr>
                <w:rFonts w:cstheme="minorHAnsi"/>
                <w:color w:val="000000" w:themeColor="text1"/>
              </w:rPr>
              <w:t>2</w:t>
            </w:r>
            <w:r w:rsidRPr="00B434E0">
              <w:rPr>
                <w:rFonts w:cstheme="minorHAnsi"/>
                <w:color w:val="000000" w:themeColor="text1"/>
                <w:lang w:val="mk-MK"/>
              </w:rPr>
              <w:t>5.05</w:t>
            </w:r>
          </w:p>
        </w:tc>
        <w:tc>
          <w:tcPr>
            <w:tcW w:w="3808" w:type="dxa"/>
          </w:tcPr>
          <w:p w14:paraId="4C6B3649" w14:textId="48F5F579" w:rsidR="00512215" w:rsidRPr="00B434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990A78">
              <w:rPr>
                <w:rFonts w:cstheme="minorHAnsi"/>
                <w:color w:val="000000" w:themeColor="text1"/>
                <w:lang w:val="mk-MK"/>
              </w:rPr>
              <w:t>280е</w:t>
            </w:r>
          </w:p>
        </w:tc>
      </w:tr>
      <w:tr w:rsidR="00512215" w:rsidRPr="00577B71" w14:paraId="4D3F437F" w14:textId="77777777" w:rsidTr="00990A78">
        <w:trPr>
          <w:trHeight w:val="585"/>
        </w:trPr>
        <w:tc>
          <w:tcPr>
            <w:tcW w:w="2566" w:type="dxa"/>
            <w:vMerge/>
          </w:tcPr>
          <w:p w14:paraId="487E4004" w14:textId="77777777" w:rsidR="00512215" w:rsidRPr="00B434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2E6AAB6D" w14:textId="6CF3E4C6" w:rsidR="00512215" w:rsidRPr="00B434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990A78">
              <w:rPr>
                <w:rFonts w:cstheme="minorHAnsi"/>
                <w:color w:val="000000" w:themeColor="text1"/>
                <w:lang w:val="mk-MK"/>
              </w:rPr>
              <w:br/>
              <w:t>280е</w:t>
            </w:r>
          </w:p>
        </w:tc>
      </w:tr>
      <w:tr w:rsidR="00512215" w:rsidRPr="00577B71" w14:paraId="4A15EDCC" w14:textId="77777777" w:rsidTr="00990A78">
        <w:trPr>
          <w:trHeight w:val="544"/>
        </w:trPr>
        <w:tc>
          <w:tcPr>
            <w:tcW w:w="2566" w:type="dxa"/>
            <w:vMerge/>
          </w:tcPr>
          <w:p w14:paraId="4D386D3B" w14:textId="77777777" w:rsidR="00512215" w:rsidRPr="00B434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8C35EBB" w14:textId="0D048C63" w:rsidR="00512215" w:rsidRPr="00B434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990A78">
              <w:rPr>
                <w:rFonts w:cstheme="minorHAnsi"/>
                <w:color w:val="000000" w:themeColor="text1"/>
                <w:lang w:val="mk-MK"/>
              </w:rPr>
              <w:br/>
              <w:t>250е</w:t>
            </w:r>
          </w:p>
        </w:tc>
      </w:tr>
      <w:tr w:rsidR="00512215" w:rsidRPr="00577B71" w14:paraId="40C0A190" w14:textId="77777777" w:rsidTr="00990A78">
        <w:trPr>
          <w:trHeight w:val="330"/>
        </w:trPr>
        <w:tc>
          <w:tcPr>
            <w:tcW w:w="2566" w:type="dxa"/>
            <w:vMerge/>
          </w:tcPr>
          <w:p w14:paraId="5FDD4A45" w14:textId="77777777" w:rsidR="00512215" w:rsidRPr="00B434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47772483" w14:textId="4333CF6C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990A78">
              <w:rPr>
                <w:rFonts w:cstheme="minorHAnsi"/>
                <w:color w:val="000000" w:themeColor="text1"/>
                <w:lang w:val="mk-MK"/>
              </w:rPr>
              <w:br/>
              <w:t>280е</w:t>
            </w:r>
          </w:p>
        </w:tc>
      </w:tr>
      <w:tr w:rsidR="00512215" w:rsidRPr="00577B71" w14:paraId="68028260" w14:textId="77777777" w:rsidTr="00990A78">
        <w:trPr>
          <w:trHeight w:val="165"/>
        </w:trPr>
        <w:tc>
          <w:tcPr>
            <w:tcW w:w="2566" w:type="dxa"/>
            <w:vMerge/>
          </w:tcPr>
          <w:p w14:paraId="607C3D19" w14:textId="77777777" w:rsidR="00512215" w:rsidRPr="00B434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940DA47" w14:textId="606D34CB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990A78">
              <w:rPr>
                <w:rFonts w:cstheme="minorHAnsi"/>
                <w:color w:val="000000" w:themeColor="text1"/>
                <w:lang w:val="mk-MK"/>
              </w:rPr>
              <w:br/>
              <w:t>280е</w:t>
            </w:r>
          </w:p>
        </w:tc>
      </w:tr>
      <w:tr w:rsidR="00512215" w:rsidRPr="00577B71" w14:paraId="18228445" w14:textId="77777777" w:rsidTr="00990A78">
        <w:trPr>
          <w:trHeight w:val="113"/>
        </w:trPr>
        <w:tc>
          <w:tcPr>
            <w:tcW w:w="2566" w:type="dxa"/>
            <w:vMerge/>
          </w:tcPr>
          <w:p w14:paraId="3F75077D" w14:textId="77777777" w:rsidR="00512215" w:rsidRPr="00B434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7AD22F3" w14:textId="156DAB1E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990A78">
              <w:rPr>
                <w:rFonts w:cstheme="minorHAnsi"/>
                <w:color w:val="000000" w:themeColor="text1"/>
                <w:lang w:val="mk-MK"/>
              </w:rPr>
              <w:br/>
              <w:t>250е</w:t>
            </w:r>
          </w:p>
        </w:tc>
      </w:tr>
      <w:tr w:rsidR="00512215" w:rsidRPr="00577B71" w14:paraId="7A997741" w14:textId="77777777" w:rsidTr="00990A78">
        <w:trPr>
          <w:trHeight w:val="418"/>
        </w:trPr>
        <w:tc>
          <w:tcPr>
            <w:tcW w:w="2566" w:type="dxa"/>
            <w:vMerge w:val="restart"/>
          </w:tcPr>
          <w:p w14:paraId="6DA66D7E" w14:textId="77777777" w:rsidR="00512215" w:rsidRPr="000A391F" w:rsidRDefault="00512215" w:rsidP="00990A78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            25.05-01.06</w:t>
            </w:r>
          </w:p>
        </w:tc>
        <w:tc>
          <w:tcPr>
            <w:tcW w:w="3808" w:type="dxa"/>
          </w:tcPr>
          <w:p w14:paraId="24C37CDA" w14:textId="3636931A" w:rsidR="00512215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300е</w:t>
            </w:r>
          </w:p>
        </w:tc>
      </w:tr>
      <w:tr w:rsidR="00512215" w:rsidRPr="00577B71" w14:paraId="7183B9FD" w14:textId="77777777" w:rsidTr="00990A78">
        <w:trPr>
          <w:trHeight w:val="480"/>
        </w:trPr>
        <w:tc>
          <w:tcPr>
            <w:tcW w:w="2566" w:type="dxa"/>
            <w:vMerge/>
          </w:tcPr>
          <w:p w14:paraId="6261A31D" w14:textId="77777777" w:rsidR="00512215" w:rsidRDefault="00512215" w:rsidP="00990A78">
            <w:pPr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56BB7BA8" w14:textId="4A4F14D0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300е</w:t>
            </w:r>
          </w:p>
        </w:tc>
      </w:tr>
      <w:tr w:rsidR="00512215" w:rsidRPr="00577B71" w14:paraId="3CCC816A" w14:textId="77777777" w:rsidTr="00990A78">
        <w:trPr>
          <w:trHeight w:val="624"/>
        </w:trPr>
        <w:tc>
          <w:tcPr>
            <w:tcW w:w="2566" w:type="dxa"/>
            <w:vMerge/>
          </w:tcPr>
          <w:p w14:paraId="18C00942" w14:textId="77777777" w:rsidR="00512215" w:rsidRDefault="00512215" w:rsidP="00990A78">
            <w:pPr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A2FF4BC" w14:textId="6DC422B0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270е</w:t>
            </w:r>
          </w:p>
        </w:tc>
      </w:tr>
      <w:tr w:rsidR="00512215" w:rsidRPr="00577B71" w14:paraId="3D139D09" w14:textId="77777777" w:rsidTr="00990A78">
        <w:trPr>
          <w:trHeight w:val="255"/>
        </w:trPr>
        <w:tc>
          <w:tcPr>
            <w:tcW w:w="2566" w:type="dxa"/>
            <w:vMerge/>
          </w:tcPr>
          <w:p w14:paraId="56EBB5B6" w14:textId="77777777" w:rsidR="00512215" w:rsidRDefault="00512215" w:rsidP="00990A78">
            <w:pPr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2BA6E7B4" w14:textId="7C3FBC0D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300е</w:t>
            </w:r>
          </w:p>
        </w:tc>
      </w:tr>
      <w:tr w:rsidR="00512215" w:rsidRPr="00577B71" w14:paraId="252A8365" w14:textId="77777777" w:rsidTr="00990A78">
        <w:trPr>
          <w:trHeight w:val="180"/>
        </w:trPr>
        <w:tc>
          <w:tcPr>
            <w:tcW w:w="2566" w:type="dxa"/>
            <w:vMerge/>
          </w:tcPr>
          <w:p w14:paraId="04BC3EEF" w14:textId="77777777" w:rsidR="00512215" w:rsidRDefault="00512215" w:rsidP="00990A78">
            <w:pPr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44C71983" w14:textId="2F7E2D43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300е</w:t>
            </w:r>
          </w:p>
        </w:tc>
      </w:tr>
      <w:tr w:rsidR="00512215" w:rsidRPr="00577B71" w14:paraId="79F089D8" w14:textId="77777777" w:rsidTr="00990A78">
        <w:trPr>
          <w:trHeight w:val="135"/>
        </w:trPr>
        <w:tc>
          <w:tcPr>
            <w:tcW w:w="2566" w:type="dxa"/>
            <w:vMerge/>
          </w:tcPr>
          <w:p w14:paraId="792C7BC3" w14:textId="77777777" w:rsidR="00512215" w:rsidRDefault="00512215" w:rsidP="00990A78">
            <w:pPr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A94CFB1" w14:textId="4CE6499B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270е</w:t>
            </w:r>
          </w:p>
        </w:tc>
      </w:tr>
      <w:tr w:rsidR="00512215" w:rsidRPr="00C81E6E" w14:paraId="3C6112D7" w14:textId="77777777" w:rsidTr="00990A78">
        <w:trPr>
          <w:trHeight w:val="150"/>
        </w:trPr>
        <w:tc>
          <w:tcPr>
            <w:tcW w:w="2566" w:type="dxa"/>
            <w:vMerge w:val="restart"/>
          </w:tcPr>
          <w:p w14:paraId="6C81046D" w14:textId="77777777" w:rsidR="00512215" w:rsidRPr="000A391F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01.06-08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.06</w:t>
            </w:r>
          </w:p>
        </w:tc>
        <w:tc>
          <w:tcPr>
            <w:tcW w:w="3808" w:type="dxa"/>
          </w:tcPr>
          <w:p w14:paraId="2C93C7B4" w14:textId="6B0412E1" w:rsidR="00512215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340е</w:t>
            </w:r>
          </w:p>
        </w:tc>
      </w:tr>
      <w:tr w:rsidR="00512215" w:rsidRPr="00577B71" w14:paraId="222B8B55" w14:textId="77777777" w:rsidTr="00990A78">
        <w:trPr>
          <w:trHeight w:val="135"/>
        </w:trPr>
        <w:tc>
          <w:tcPr>
            <w:tcW w:w="2566" w:type="dxa"/>
            <w:vMerge/>
          </w:tcPr>
          <w:p w14:paraId="282368E1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717B4C50" w14:textId="7EB7F2D1" w:rsidR="00512215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340е</w:t>
            </w:r>
          </w:p>
        </w:tc>
      </w:tr>
      <w:tr w:rsidR="00512215" w:rsidRPr="00577B71" w14:paraId="0E8EAC6F" w14:textId="77777777" w:rsidTr="00990A78">
        <w:trPr>
          <w:trHeight w:val="150"/>
        </w:trPr>
        <w:tc>
          <w:tcPr>
            <w:tcW w:w="2566" w:type="dxa"/>
            <w:vMerge/>
          </w:tcPr>
          <w:p w14:paraId="3F42A89C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7B4B3073" w14:textId="3D7025EC" w:rsidR="00512215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300е</w:t>
            </w:r>
          </w:p>
        </w:tc>
      </w:tr>
      <w:tr w:rsidR="00512215" w:rsidRPr="00577B71" w14:paraId="5B7F03CB" w14:textId="77777777" w:rsidTr="00990A78">
        <w:trPr>
          <w:trHeight w:val="170"/>
        </w:trPr>
        <w:tc>
          <w:tcPr>
            <w:tcW w:w="2566" w:type="dxa"/>
            <w:vMerge/>
          </w:tcPr>
          <w:p w14:paraId="0360C4FE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27206E3" w14:textId="2CEB643C" w:rsidR="00512215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340е</w:t>
            </w:r>
          </w:p>
        </w:tc>
      </w:tr>
      <w:tr w:rsidR="00512215" w:rsidRPr="00577B71" w14:paraId="09357F71" w14:textId="77777777" w:rsidTr="00990A78">
        <w:trPr>
          <w:trHeight w:val="285"/>
        </w:trPr>
        <w:tc>
          <w:tcPr>
            <w:tcW w:w="2566" w:type="dxa"/>
            <w:vMerge/>
          </w:tcPr>
          <w:p w14:paraId="472BDF71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7927DC25" w14:textId="3F5A5DA6" w:rsidR="00512215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340е</w:t>
            </w:r>
          </w:p>
        </w:tc>
      </w:tr>
      <w:tr w:rsidR="00512215" w:rsidRPr="00577B71" w14:paraId="60195B84" w14:textId="77777777" w:rsidTr="00990A78">
        <w:trPr>
          <w:trHeight w:val="135"/>
        </w:trPr>
        <w:tc>
          <w:tcPr>
            <w:tcW w:w="2566" w:type="dxa"/>
            <w:vMerge/>
          </w:tcPr>
          <w:p w14:paraId="19C8432B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2C58F5B" w14:textId="6D8A1F00" w:rsidR="00512215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300е</w:t>
            </w:r>
          </w:p>
        </w:tc>
      </w:tr>
      <w:tr w:rsidR="00952E31" w:rsidRPr="00512215" w14:paraId="1D024C02" w14:textId="77777777" w:rsidTr="00990A78">
        <w:trPr>
          <w:trHeight w:val="195"/>
        </w:trPr>
        <w:tc>
          <w:tcPr>
            <w:tcW w:w="2566" w:type="dxa"/>
            <w:vMerge w:val="restart"/>
          </w:tcPr>
          <w:p w14:paraId="731CA2C3" w14:textId="77777777" w:rsidR="00952E31" w:rsidRPr="000A391F" w:rsidRDefault="00952E31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08.06-15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.06</w:t>
            </w:r>
          </w:p>
        </w:tc>
        <w:tc>
          <w:tcPr>
            <w:tcW w:w="3808" w:type="dxa"/>
          </w:tcPr>
          <w:p w14:paraId="2C9CF8D2" w14:textId="1FDC3B3E" w:rsidR="00952E31" w:rsidRPr="000047E0" w:rsidRDefault="00512215" w:rsidP="00990A78">
            <w:pPr>
              <w:pBdr>
                <w:between w:val="single" w:sz="4" w:space="1" w:color="auto"/>
              </w:pBd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390е</w:t>
            </w:r>
          </w:p>
        </w:tc>
      </w:tr>
      <w:tr w:rsidR="00512215" w:rsidRPr="00512215" w14:paraId="204AF081" w14:textId="77777777" w:rsidTr="00990A78">
        <w:trPr>
          <w:trHeight w:val="195"/>
        </w:trPr>
        <w:tc>
          <w:tcPr>
            <w:tcW w:w="2566" w:type="dxa"/>
            <w:vMerge/>
          </w:tcPr>
          <w:p w14:paraId="32B60B11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CD346AC" w14:textId="09404079" w:rsidR="00512215" w:rsidRPr="000047E0" w:rsidRDefault="00512215" w:rsidP="00990A78">
            <w:pPr>
              <w:pBdr>
                <w:between w:val="single" w:sz="4" w:space="1" w:color="auto"/>
              </w:pBd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390е</w:t>
            </w:r>
          </w:p>
        </w:tc>
      </w:tr>
      <w:tr w:rsidR="00512215" w:rsidRPr="00512215" w14:paraId="101470D8" w14:textId="77777777" w:rsidTr="00990A78">
        <w:trPr>
          <w:trHeight w:val="150"/>
        </w:trPr>
        <w:tc>
          <w:tcPr>
            <w:tcW w:w="2566" w:type="dxa"/>
            <w:vMerge/>
          </w:tcPr>
          <w:p w14:paraId="2C99AA99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E32708C" w14:textId="7CF1B6B5" w:rsidR="00512215" w:rsidRPr="000047E0" w:rsidRDefault="00512215" w:rsidP="00990A78">
            <w:pPr>
              <w:pBdr>
                <w:between w:val="single" w:sz="4" w:space="1" w:color="auto"/>
              </w:pBd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350е</w:t>
            </w:r>
          </w:p>
        </w:tc>
      </w:tr>
      <w:tr w:rsidR="00C81E6E" w:rsidRPr="00740BFB" w14:paraId="152E4DBB" w14:textId="77777777" w:rsidTr="00990A78">
        <w:trPr>
          <w:trHeight w:val="423"/>
        </w:trPr>
        <w:tc>
          <w:tcPr>
            <w:tcW w:w="2566" w:type="dxa"/>
            <w:vMerge/>
          </w:tcPr>
          <w:p w14:paraId="4F587ACD" w14:textId="77777777" w:rsidR="00C81E6E" w:rsidRDefault="00C81E6E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06BDDF2" w14:textId="15E513F3" w:rsidR="00C81E6E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390е</w:t>
            </w:r>
          </w:p>
        </w:tc>
      </w:tr>
      <w:tr w:rsidR="00952E31" w:rsidRPr="00740BFB" w14:paraId="367B71A1" w14:textId="77777777" w:rsidTr="00990A78">
        <w:trPr>
          <w:trHeight w:val="150"/>
        </w:trPr>
        <w:tc>
          <w:tcPr>
            <w:tcW w:w="2566" w:type="dxa"/>
            <w:vMerge/>
          </w:tcPr>
          <w:p w14:paraId="4D3310B7" w14:textId="77777777" w:rsidR="00952E31" w:rsidRDefault="00952E31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4E4BB711" w14:textId="3DAA28D7" w:rsidR="00512215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</w:p>
          <w:p w14:paraId="3B152D66" w14:textId="66DED5BA" w:rsidR="00952E31" w:rsidRPr="000047E0" w:rsidRDefault="000E32C7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390е</w:t>
            </w:r>
          </w:p>
        </w:tc>
      </w:tr>
      <w:tr w:rsidR="00952E31" w:rsidRPr="00740BFB" w14:paraId="452D5EBC" w14:textId="77777777" w:rsidTr="00990A78">
        <w:trPr>
          <w:trHeight w:val="150"/>
        </w:trPr>
        <w:tc>
          <w:tcPr>
            <w:tcW w:w="2566" w:type="dxa"/>
            <w:vMerge/>
          </w:tcPr>
          <w:p w14:paraId="2CBB8D8C" w14:textId="77777777" w:rsidR="00952E31" w:rsidRDefault="00952E31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2320D1A" w14:textId="61B2FA42" w:rsidR="00952E31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350е</w:t>
            </w:r>
          </w:p>
        </w:tc>
      </w:tr>
      <w:tr w:rsidR="00512215" w:rsidRPr="00512215" w14:paraId="218024CF" w14:textId="77777777" w:rsidTr="00990A78">
        <w:trPr>
          <w:trHeight w:val="135"/>
        </w:trPr>
        <w:tc>
          <w:tcPr>
            <w:tcW w:w="2566" w:type="dxa"/>
            <w:vMerge w:val="restart"/>
          </w:tcPr>
          <w:p w14:paraId="7C2AB9A5" w14:textId="77777777" w:rsidR="00512215" w:rsidRPr="000A391F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15.06-22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.06</w:t>
            </w:r>
          </w:p>
        </w:tc>
        <w:tc>
          <w:tcPr>
            <w:tcW w:w="3808" w:type="dxa"/>
          </w:tcPr>
          <w:p w14:paraId="0E20F5BE" w14:textId="21061D2C" w:rsidR="00512215" w:rsidRPr="000047E0" w:rsidRDefault="00512215" w:rsidP="00990A78">
            <w:pPr>
              <w:pBdr>
                <w:between w:val="single" w:sz="4" w:space="1" w:color="auto"/>
              </w:pBd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420е</w:t>
            </w:r>
          </w:p>
        </w:tc>
      </w:tr>
      <w:tr w:rsidR="00512215" w:rsidRPr="00577B71" w14:paraId="4BEC40C0" w14:textId="77777777" w:rsidTr="00990A78">
        <w:trPr>
          <w:trHeight w:val="165"/>
        </w:trPr>
        <w:tc>
          <w:tcPr>
            <w:tcW w:w="2566" w:type="dxa"/>
            <w:vMerge/>
          </w:tcPr>
          <w:p w14:paraId="30622A1E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40F68229" w14:textId="2FFE98EA" w:rsidR="00512215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420е</w:t>
            </w:r>
          </w:p>
        </w:tc>
      </w:tr>
      <w:tr w:rsidR="00512215" w:rsidRPr="00577B71" w14:paraId="20102602" w14:textId="77777777" w:rsidTr="00990A78">
        <w:trPr>
          <w:trHeight w:val="135"/>
        </w:trPr>
        <w:tc>
          <w:tcPr>
            <w:tcW w:w="2566" w:type="dxa"/>
            <w:vMerge/>
          </w:tcPr>
          <w:p w14:paraId="33BC6EB2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5EEF5EAE" w14:textId="1DD8290B" w:rsidR="00512215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380е</w:t>
            </w:r>
          </w:p>
        </w:tc>
      </w:tr>
      <w:tr w:rsidR="00512215" w:rsidRPr="00577B71" w14:paraId="24684018" w14:textId="77777777" w:rsidTr="00990A78">
        <w:trPr>
          <w:trHeight w:val="360"/>
        </w:trPr>
        <w:tc>
          <w:tcPr>
            <w:tcW w:w="2566" w:type="dxa"/>
            <w:vMerge/>
          </w:tcPr>
          <w:p w14:paraId="5CD43C57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551BBE81" w14:textId="612E9B51" w:rsidR="00512215" w:rsidRPr="000047E0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420е</w:t>
            </w:r>
          </w:p>
        </w:tc>
      </w:tr>
      <w:tr w:rsidR="00512215" w:rsidRPr="00577B71" w14:paraId="6B749674" w14:textId="77777777" w:rsidTr="00990A78">
        <w:trPr>
          <w:trHeight w:val="330"/>
        </w:trPr>
        <w:tc>
          <w:tcPr>
            <w:tcW w:w="2566" w:type="dxa"/>
            <w:vMerge/>
          </w:tcPr>
          <w:p w14:paraId="42C7300C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6E8B276E" w14:textId="152FCE8D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420е</w:t>
            </w:r>
          </w:p>
        </w:tc>
      </w:tr>
      <w:tr w:rsidR="00512215" w:rsidRPr="00577B71" w14:paraId="0429F6DD" w14:textId="77777777" w:rsidTr="00990A78">
        <w:trPr>
          <w:trHeight w:val="165"/>
        </w:trPr>
        <w:tc>
          <w:tcPr>
            <w:tcW w:w="2566" w:type="dxa"/>
            <w:vMerge/>
          </w:tcPr>
          <w:p w14:paraId="6DF258A8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54005C5" w14:textId="7775AC1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380е</w:t>
            </w:r>
          </w:p>
        </w:tc>
      </w:tr>
      <w:tr w:rsidR="00512215" w:rsidRPr="00512215" w14:paraId="2325C795" w14:textId="77777777" w:rsidTr="00990A78">
        <w:trPr>
          <w:trHeight w:val="150"/>
        </w:trPr>
        <w:tc>
          <w:tcPr>
            <w:tcW w:w="2566" w:type="dxa"/>
            <w:vMerge w:val="restart"/>
          </w:tcPr>
          <w:p w14:paraId="4C10E82C" w14:textId="77777777" w:rsidR="00512215" w:rsidRPr="000A391F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22.06-29.06</w:t>
            </w:r>
          </w:p>
        </w:tc>
        <w:tc>
          <w:tcPr>
            <w:tcW w:w="3808" w:type="dxa"/>
          </w:tcPr>
          <w:p w14:paraId="3FA7CB0F" w14:textId="54B1DEF4" w:rsidR="00512215" w:rsidRPr="0051221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440е</w:t>
            </w:r>
          </w:p>
        </w:tc>
      </w:tr>
      <w:tr w:rsidR="00512215" w:rsidRPr="00577B71" w14:paraId="72C49D98" w14:textId="77777777" w:rsidTr="00990A78">
        <w:trPr>
          <w:trHeight w:val="165"/>
        </w:trPr>
        <w:tc>
          <w:tcPr>
            <w:tcW w:w="2566" w:type="dxa"/>
            <w:vMerge/>
          </w:tcPr>
          <w:p w14:paraId="55C83AE5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7D8858D3" w14:textId="756D0F03" w:rsidR="00512215" w:rsidRPr="000E32C7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440е</w:t>
            </w:r>
          </w:p>
        </w:tc>
      </w:tr>
      <w:tr w:rsidR="00512215" w:rsidRPr="00577B71" w14:paraId="2AB826DF" w14:textId="77777777" w:rsidTr="00990A78">
        <w:trPr>
          <w:trHeight w:val="120"/>
        </w:trPr>
        <w:tc>
          <w:tcPr>
            <w:tcW w:w="2566" w:type="dxa"/>
            <w:vMerge/>
          </w:tcPr>
          <w:p w14:paraId="14BF0245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7EC6C673" w14:textId="438FA578" w:rsidR="00512215" w:rsidRPr="000E32C7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400е</w:t>
            </w:r>
          </w:p>
        </w:tc>
      </w:tr>
      <w:tr w:rsidR="00512215" w:rsidRPr="00577B71" w14:paraId="1948161E" w14:textId="77777777" w:rsidTr="00990A78">
        <w:trPr>
          <w:trHeight w:val="120"/>
        </w:trPr>
        <w:tc>
          <w:tcPr>
            <w:tcW w:w="2566" w:type="dxa"/>
            <w:vMerge/>
          </w:tcPr>
          <w:p w14:paraId="2FD10EF2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23729B7" w14:textId="061981E1" w:rsidR="00512215" w:rsidRPr="000E32C7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440е</w:t>
            </w:r>
          </w:p>
        </w:tc>
      </w:tr>
      <w:tr w:rsidR="00512215" w:rsidRPr="00577B71" w14:paraId="481B8757" w14:textId="77777777" w:rsidTr="00990A78">
        <w:trPr>
          <w:trHeight w:val="135"/>
        </w:trPr>
        <w:tc>
          <w:tcPr>
            <w:tcW w:w="2566" w:type="dxa"/>
            <w:vMerge/>
          </w:tcPr>
          <w:p w14:paraId="0E6B8F2E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4F609AB2" w14:textId="65EC1395" w:rsidR="00512215" w:rsidRPr="000E32C7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440е</w:t>
            </w:r>
          </w:p>
        </w:tc>
      </w:tr>
      <w:tr w:rsidR="00512215" w:rsidRPr="00577B71" w14:paraId="00553C5F" w14:textId="77777777" w:rsidTr="00990A78">
        <w:trPr>
          <w:trHeight w:val="120"/>
        </w:trPr>
        <w:tc>
          <w:tcPr>
            <w:tcW w:w="2566" w:type="dxa"/>
            <w:vMerge/>
          </w:tcPr>
          <w:p w14:paraId="5DF5B035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575B95F" w14:textId="2FC62A6F" w:rsidR="00512215" w:rsidRPr="000E32C7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400е</w:t>
            </w:r>
          </w:p>
        </w:tc>
      </w:tr>
      <w:tr w:rsidR="00512215" w:rsidRPr="00512215" w14:paraId="746867FA" w14:textId="77777777" w:rsidTr="00990A78">
        <w:trPr>
          <w:trHeight w:val="120"/>
        </w:trPr>
        <w:tc>
          <w:tcPr>
            <w:tcW w:w="2566" w:type="dxa"/>
            <w:vMerge w:val="restart"/>
          </w:tcPr>
          <w:p w14:paraId="7B665D64" w14:textId="77777777" w:rsidR="00512215" w:rsidRPr="000A391F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29.06-06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.07</w:t>
            </w:r>
          </w:p>
        </w:tc>
        <w:tc>
          <w:tcPr>
            <w:tcW w:w="3808" w:type="dxa"/>
          </w:tcPr>
          <w:p w14:paraId="2119C35C" w14:textId="4480F29F" w:rsidR="00512215" w:rsidRPr="007F616A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480е</w:t>
            </w:r>
          </w:p>
        </w:tc>
      </w:tr>
      <w:tr w:rsidR="00512215" w:rsidRPr="00577B71" w14:paraId="17615587" w14:textId="77777777" w:rsidTr="00990A78">
        <w:trPr>
          <w:trHeight w:val="150"/>
        </w:trPr>
        <w:tc>
          <w:tcPr>
            <w:tcW w:w="2566" w:type="dxa"/>
            <w:vMerge/>
          </w:tcPr>
          <w:p w14:paraId="30B4B40E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F6C435F" w14:textId="76B81AA4" w:rsidR="00512215" w:rsidRPr="000E32C7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480е</w:t>
            </w:r>
          </w:p>
        </w:tc>
      </w:tr>
      <w:tr w:rsidR="00512215" w:rsidRPr="00577B71" w14:paraId="037831D9" w14:textId="77777777" w:rsidTr="00990A78">
        <w:trPr>
          <w:trHeight w:val="120"/>
        </w:trPr>
        <w:tc>
          <w:tcPr>
            <w:tcW w:w="2566" w:type="dxa"/>
            <w:vMerge/>
          </w:tcPr>
          <w:p w14:paraId="674788D5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E5950A9" w14:textId="58FCAA8A" w:rsidR="00512215" w:rsidRPr="000E32C7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430е</w:t>
            </w:r>
          </w:p>
        </w:tc>
      </w:tr>
      <w:tr w:rsidR="00512215" w:rsidRPr="00577B71" w14:paraId="64378383" w14:textId="77777777" w:rsidTr="00990A78">
        <w:trPr>
          <w:trHeight w:val="120"/>
        </w:trPr>
        <w:tc>
          <w:tcPr>
            <w:tcW w:w="2566" w:type="dxa"/>
            <w:vMerge/>
          </w:tcPr>
          <w:p w14:paraId="270775E4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644272B5" w14:textId="6BE76C92" w:rsidR="00512215" w:rsidRPr="000E32C7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480е</w:t>
            </w:r>
          </w:p>
        </w:tc>
      </w:tr>
      <w:tr w:rsidR="00512215" w:rsidRPr="00577B71" w14:paraId="3539C8E9" w14:textId="77777777" w:rsidTr="00990A78">
        <w:trPr>
          <w:trHeight w:val="89"/>
        </w:trPr>
        <w:tc>
          <w:tcPr>
            <w:tcW w:w="2566" w:type="dxa"/>
            <w:vMerge/>
          </w:tcPr>
          <w:p w14:paraId="77ABBE7E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2B7EE33" w14:textId="471E278E" w:rsidR="00512215" w:rsidRPr="000E32C7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480е</w:t>
            </w:r>
          </w:p>
        </w:tc>
      </w:tr>
      <w:tr w:rsidR="00512215" w:rsidRPr="00577B71" w14:paraId="596C05E2" w14:textId="77777777" w:rsidTr="00990A78">
        <w:trPr>
          <w:trHeight w:val="165"/>
        </w:trPr>
        <w:tc>
          <w:tcPr>
            <w:tcW w:w="2566" w:type="dxa"/>
            <w:vMerge/>
          </w:tcPr>
          <w:p w14:paraId="6374DB0B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5041A27" w14:textId="2C22EFD1" w:rsidR="00512215" w:rsidRPr="000E32C7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430е</w:t>
            </w:r>
          </w:p>
        </w:tc>
      </w:tr>
      <w:tr w:rsidR="00512215" w:rsidRPr="00512215" w14:paraId="003E452E" w14:textId="77777777" w:rsidTr="00990A78">
        <w:trPr>
          <w:trHeight w:val="150"/>
        </w:trPr>
        <w:tc>
          <w:tcPr>
            <w:tcW w:w="2566" w:type="dxa"/>
            <w:vMerge w:val="restart"/>
          </w:tcPr>
          <w:p w14:paraId="6469CD91" w14:textId="77777777" w:rsidR="00512215" w:rsidRPr="000A391F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lastRenderedPageBreak/>
              <w:t>06.07-13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.07</w:t>
            </w:r>
          </w:p>
        </w:tc>
        <w:tc>
          <w:tcPr>
            <w:tcW w:w="3808" w:type="dxa"/>
          </w:tcPr>
          <w:p w14:paraId="4A00154F" w14:textId="166084B6" w:rsidR="00512215" w:rsidRPr="007F616A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512215" w:rsidRPr="00577B71" w14:paraId="109688CD" w14:textId="77777777" w:rsidTr="00990A78">
        <w:trPr>
          <w:trHeight w:val="120"/>
        </w:trPr>
        <w:tc>
          <w:tcPr>
            <w:tcW w:w="2566" w:type="dxa"/>
            <w:vMerge/>
          </w:tcPr>
          <w:p w14:paraId="43570CE5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7D96786A" w14:textId="03B58850" w:rsidR="00512215" w:rsidRPr="007F616A" w:rsidRDefault="00990A78" w:rsidP="000E32C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512215" w:rsidRPr="00577B71" w14:paraId="7A96E4F5" w14:textId="77777777" w:rsidTr="00990A78">
        <w:trPr>
          <w:trHeight w:val="150"/>
        </w:trPr>
        <w:tc>
          <w:tcPr>
            <w:tcW w:w="2566" w:type="dxa"/>
            <w:vMerge/>
          </w:tcPr>
          <w:p w14:paraId="4792759D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58B6DF07" w14:textId="6AFCE5D5" w:rsidR="00512215" w:rsidRPr="007F616A" w:rsidRDefault="00990A78" w:rsidP="00990A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470е</w:t>
            </w:r>
          </w:p>
        </w:tc>
      </w:tr>
      <w:tr w:rsidR="00512215" w:rsidRPr="00577B71" w14:paraId="13C86C78" w14:textId="77777777" w:rsidTr="00990A78">
        <w:trPr>
          <w:trHeight w:val="165"/>
        </w:trPr>
        <w:tc>
          <w:tcPr>
            <w:tcW w:w="2566" w:type="dxa"/>
            <w:vMerge/>
          </w:tcPr>
          <w:p w14:paraId="3A9C0524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E7E0668" w14:textId="3C92A299" w:rsidR="00512215" w:rsidRPr="007F616A" w:rsidRDefault="00990A78" w:rsidP="00990A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512215" w:rsidRPr="00577B71" w14:paraId="70BA4830" w14:textId="77777777" w:rsidTr="00990A78">
        <w:trPr>
          <w:trHeight w:val="135"/>
        </w:trPr>
        <w:tc>
          <w:tcPr>
            <w:tcW w:w="2566" w:type="dxa"/>
            <w:vMerge/>
          </w:tcPr>
          <w:p w14:paraId="6A403EF4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DBC028A" w14:textId="562E97D6" w:rsidR="00512215" w:rsidRPr="007F616A" w:rsidRDefault="00990A78" w:rsidP="00990A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0E32C7">
              <w:rPr>
                <w:rFonts w:cstheme="minorHAnsi"/>
                <w:color w:val="000000" w:themeColor="text1"/>
                <w:lang w:val="mk-MK"/>
              </w:rPr>
              <w:br/>
              <w:t>470е</w:t>
            </w:r>
          </w:p>
        </w:tc>
      </w:tr>
      <w:tr w:rsidR="00512215" w:rsidRPr="00577B71" w14:paraId="5E82766C" w14:textId="77777777" w:rsidTr="00990A78">
        <w:trPr>
          <w:trHeight w:val="120"/>
        </w:trPr>
        <w:tc>
          <w:tcPr>
            <w:tcW w:w="2566" w:type="dxa"/>
            <w:vMerge/>
          </w:tcPr>
          <w:p w14:paraId="729C9B65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7D025BA3" w14:textId="2602BFCE" w:rsidR="00512215" w:rsidRPr="007F616A" w:rsidRDefault="00990A78" w:rsidP="00990A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512215" w:rsidRPr="00512215" w14:paraId="13A7003A" w14:textId="77777777" w:rsidTr="00990A78">
        <w:trPr>
          <w:trHeight w:val="150"/>
        </w:trPr>
        <w:tc>
          <w:tcPr>
            <w:tcW w:w="2566" w:type="dxa"/>
            <w:vMerge w:val="restart"/>
          </w:tcPr>
          <w:p w14:paraId="6FF0A224" w14:textId="77777777" w:rsidR="00512215" w:rsidRPr="000A391F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13.07-20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.07</w:t>
            </w:r>
          </w:p>
        </w:tc>
        <w:tc>
          <w:tcPr>
            <w:tcW w:w="3808" w:type="dxa"/>
          </w:tcPr>
          <w:p w14:paraId="7D893444" w14:textId="3FF53BE7" w:rsidR="00512215" w:rsidRPr="007F616A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550е</w:t>
            </w:r>
          </w:p>
        </w:tc>
      </w:tr>
      <w:tr w:rsidR="00512215" w:rsidRPr="00577B71" w14:paraId="43EBC8F7" w14:textId="77777777" w:rsidTr="00990A78">
        <w:trPr>
          <w:trHeight w:val="150"/>
        </w:trPr>
        <w:tc>
          <w:tcPr>
            <w:tcW w:w="2566" w:type="dxa"/>
            <w:vMerge/>
          </w:tcPr>
          <w:p w14:paraId="1FFDE5B3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6A61C5BD" w14:textId="4B3BAC26" w:rsidR="00512215" w:rsidRPr="007F616A" w:rsidRDefault="00990A78" w:rsidP="00990A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550е</w:t>
            </w:r>
          </w:p>
        </w:tc>
      </w:tr>
      <w:tr w:rsidR="00512215" w:rsidRPr="00577B71" w14:paraId="325FB957" w14:textId="77777777" w:rsidTr="00990A78">
        <w:trPr>
          <w:trHeight w:val="120"/>
        </w:trPr>
        <w:tc>
          <w:tcPr>
            <w:tcW w:w="2566" w:type="dxa"/>
            <w:vMerge/>
          </w:tcPr>
          <w:p w14:paraId="08237091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52A22B30" w14:textId="26327C6A" w:rsidR="00512215" w:rsidRPr="00775A85" w:rsidRDefault="00990A78" w:rsidP="00775A85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500е</w:t>
            </w:r>
          </w:p>
        </w:tc>
      </w:tr>
      <w:tr w:rsidR="00512215" w:rsidRPr="00577B71" w14:paraId="6543B2F4" w14:textId="77777777" w:rsidTr="00990A78">
        <w:trPr>
          <w:trHeight w:val="89"/>
        </w:trPr>
        <w:tc>
          <w:tcPr>
            <w:tcW w:w="2566" w:type="dxa"/>
            <w:vMerge/>
          </w:tcPr>
          <w:p w14:paraId="40803084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0D20CDA" w14:textId="58ED77D3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550е</w:t>
            </w:r>
          </w:p>
        </w:tc>
      </w:tr>
      <w:tr w:rsidR="00512215" w:rsidRPr="00577B71" w14:paraId="3C99DFB5" w14:textId="77777777" w:rsidTr="00990A78">
        <w:trPr>
          <w:trHeight w:val="150"/>
        </w:trPr>
        <w:tc>
          <w:tcPr>
            <w:tcW w:w="2566" w:type="dxa"/>
            <w:vMerge/>
          </w:tcPr>
          <w:p w14:paraId="5B5028D0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2D3A9CB0" w14:textId="64BA286A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550е</w:t>
            </w:r>
          </w:p>
        </w:tc>
      </w:tr>
      <w:tr w:rsidR="00512215" w:rsidRPr="00577B71" w14:paraId="58424805" w14:textId="77777777" w:rsidTr="00990A78">
        <w:trPr>
          <w:trHeight w:val="105"/>
        </w:trPr>
        <w:tc>
          <w:tcPr>
            <w:tcW w:w="2566" w:type="dxa"/>
            <w:vMerge/>
          </w:tcPr>
          <w:p w14:paraId="346BA086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FFA169D" w14:textId="352060C2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500е</w:t>
            </w:r>
          </w:p>
        </w:tc>
      </w:tr>
      <w:tr w:rsidR="00512215" w:rsidRPr="00512215" w14:paraId="3BFDD60F" w14:textId="77777777" w:rsidTr="00990A78">
        <w:trPr>
          <w:trHeight w:val="104"/>
        </w:trPr>
        <w:tc>
          <w:tcPr>
            <w:tcW w:w="2566" w:type="dxa"/>
            <w:vMerge w:val="restart"/>
          </w:tcPr>
          <w:p w14:paraId="08C07DBA" w14:textId="77777777" w:rsidR="00512215" w:rsidRPr="000A391F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20.07-27.07</w:t>
            </w:r>
          </w:p>
        </w:tc>
        <w:tc>
          <w:tcPr>
            <w:tcW w:w="3808" w:type="dxa"/>
          </w:tcPr>
          <w:p w14:paraId="5BA3F514" w14:textId="4ED1B762" w:rsidR="00512215" w:rsidRPr="007F616A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512215" w:rsidRPr="00577B71" w14:paraId="4A32A999" w14:textId="77777777" w:rsidTr="00990A78">
        <w:trPr>
          <w:trHeight w:val="120"/>
        </w:trPr>
        <w:tc>
          <w:tcPr>
            <w:tcW w:w="2566" w:type="dxa"/>
            <w:vMerge/>
          </w:tcPr>
          <w:p w14:paraId="405C5B3C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224D601" w14:textId="0DA161B8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512215" w:rsidRPr="00577B71" w14:paraId="74B60D79" w14:textId="77777777" w:rsidTr="00990A78">
        <w:trPr>
          <w:trHeight w:val="150"/>
        </w:trPr>
        <w:tc>
          <w:tcPr>
            <w:tcW w:w="2566" w:type="dxa"/>
            <w:vMerge/>
          </w:tcPr>
          <w:p w14:paraId="28B968BA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6BF36D54" w14:textId="680A72F7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512215" w:rsidRPr="00577B71" w14:paraId="6D53203F" w14:textId="77777777" w:rsidTr="00990A78">
        <w:trPr>
          <w:trHeight w:val="120"/>
        </w:trPr>
        <w:tc>
          <w:tcPr>
            <w:tcW w:w="2566" w:type="dxa"/>
            <w:vMerge/>
          </w:tcPr>
          <w:p w14:paraId="7F37E788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EBA54C7" w14:textId="7165AD60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512215" w:rsidRPr="00577B71" w14:paraId="6DEC8988" w14:textId="77777777" w:rsidTr="00990A78">
        <w:trPr>
          <w:trHeight w:val="104"/>
        </w:trPr>
        <w:tc>
          <w:tcPr>
            <w:tcW w:w="2566" w:type="dxa"/>
            <w:vMerge/>
          </w:tcPr>
          <w:p w14:paraId="77ECCD1C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5285B138" w14:textId="72D7344C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512215" w:rsidRPr="00577B71" w14:paraId="21B05AA1" w14:textId="77777777" w:rsidTr="00990A78">
        <w:trPr>
          <w:trHeight w:val="150"/>
        </w:trPr>
        <w:tc>
          <w:tcPr>
            <w:tcW w:w="2566" w:type="dxa"/>
            <w:vMerge/>
          </w:tcPr>
          <w:p w14:paraId="24E585A3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44477B0" w14:textId="2A09FEAF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512215" w:rsidRPr="00512215" w14:paraId="2AAFAB2E" w14:textId="77777777" w:rsidTr="00990A78">
        <w:trPr>
          <w:trHeight w:val="120"/>
        </w:trPr>
        <w:tc>
          <w:tcPr>
            <w:tcW w:w="2566" w:type="dxa"/>
            <w:vMerge w:val="restart"/>
          </w:tcPr>
          <w:p w14:paraId="1409D678" w14:textId="77777777" w:rsidR="00512215" w:rsidRPr="000A391F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27.07-03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3808" w:type="dxa"/>
          </w:tcPr>
          <w:p w14:paraId="587564FA" w14:textId="4199CF1B" w:rsidR="00512215" w:rsidRPr="007F616A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512215" w:rsidRPr="00577B71" w14:paraId="15DD7F81" w14:textId="77777777" w:rsidTr="00990A78">
        <w:trPr>
          <w:trHeight w:val="150"/>
        </w:trPr>
        <w:tc>
          <w:tcPr>
            <w:tcW w:w="2566" w:type="dxa"/>
            <w:vMerge/>
          </w:tcPr>
          <w:p w14:paraId="7498A711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F4E31E9" w14:textId="743D0F20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512215" w:rsidRPr="00577B71" w14:paraId="3CC9BD84" w14:textId="77777777" w:rsidTr="00990A78">
        <w:trPr>
          <w:trHeight w:val="165"/>
        </w:trPr>
        <w:tc>
          <w:tcPr>
            <w:tcW w:w="2566" w:type="dxa"/>
            <w:vMerge/>
          </w:tcPr>
          <w:p w14:paraId="18D520BB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43555C7B" w14:textId="5292106D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512215" w:rsidRPr="00577B71" w14:paraId="1EA790BD" w14:textId="77777777" w:rsidTr="00990A78">
        <w:trPr>
          <w:trHeight w:val="162"/>
        </w:trPr>
        <w:tc>
          <w:tcPr>
            <w:tcW w:w="2566" w:type="dxa"/>
            <w:vMerge/>
          </w:tcPr>
          <w:p w14:paraId="415AF44F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595B4D0B" w14:textId="6BCB39E7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512215" w:rsidRPr="00577B71" w14:paraId="63D04421" w14:textId="77777777" w:rsidTr="00990A78">
        <w:trPr>
          <w:trHeight w:val="195"/>
        </w:trPr>
        <w:tc>
          <w:tcPr>
            <w:tcW w:w="2566" w:type="dxa"/>
            <w:vMerge/>
          </w:tcPr>
          <w:p w14:paraId="02AE768B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7A066EA9" w14:textId="576A5BF5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512215" w:rsidRPr="00577B71" w14:paraId="00204B5D" w14:textId="77777777" w:rsidTr="00990A78">
        <w:trPr>
          <w:trHeight w:val="150"/>
        </w:trPr>
        <w:tc>
          <w:tcPr>
            <w:tcW w:w="2566" w:type="dxa"/>
            <w:vMerge/>
          </w:tcPr>
          <w:p w14:paraId="509BF435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9F46701" w14:textId="2E245058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952E31" w:rsidRPr="00512215" w14:paraId="2679BC8B" w14:textId="77777777" w:rsidTr="00990A78">
        <w:trPr>
          <w:trHeight w:val="135"/>
        </w:trPr>
        <w:tc>
          <w:tcPr>
            <w:tcW w:w="2566" w:type="dxa"/>
            <w:vMerge w:val="restart"/>
          </w:tcPr>
          <w:p w14:paraId="3046CDD1" w14:textId="77777777" w:rsidR="00952E31" w:rsidRPr="000A391F" w:rsidRDefault="00952E31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03.08-10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3808" w:type="dxa"/>
          </w:tcPr>
          <w:p w14:paraId="2752970E" w14:textId="1DB4775C" w:rsidR="00952E31" w:rsidRPr="007F616A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952E31" w:rsidRPr="00577B71" w14:paraId="6BF52BD9" w14:textId="77777777" w:rsidTr="00990A78">
        <w:trPr>
          <w:trHeight w:val="192"/>
        </w:trPr>
        <w:tc>
          <w:tcPr>
            <w:tcW w:w="2566" w:type="dxa"/>
            <w:vMerge/>
          </w:tcPr>
          <w:p w14:paraId="09EBA8F4" w14:textId="77777777" w:rsidR="00952E31" w:rsidRDefault="00952E31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0BD5F13" w14:textId="537ABFA2" w:rsidR="00952E31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512215" w:rsidRPr="00577B71" w14:paraId="4AE1129A" w14:textId="77777777" w:rsidTr="00990A78">
        <w:trPr>
          <w:trHeight w:val="195"/>
        </w:trPr>
        <w:tc>
          <w:tcPr>
            <w:tcW w:w="2566" w:type="dxa"/>
            <w:vMerge/>
          </w:tcPr>
          <w:p w14:paraId="4F075E7E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68C0E369" w14:textId="74445378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512215" w:rsidRPr="00577B71" w14:paraId="745A5883" w14:textId="77777777" w:rsidTr="00990A78">
        <w:trPr>
          <w:trHeight w:val="120"/>
        </w:trPr>
        <w:tc>
          <w:tcPr>
            <w:tcW w:w="2566" w:type="dxa"/>
            <w:vMerge/>
          </w:tcPr>
          <w:p w14:paraId="7CE8651A" w14:textId="77777777" w:rsidR="00512215" w:rsidRDefault="00512215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7A7BA448" w14:textId="44CDCD51" w:rsidR="00512215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952E31" w:rsidRPr="00577B71" w14:paraId="1B49968E" w14:textId="77777777" w:rsidTr="00990A78">
        <w:trPr>
          <w:trHeight w:val="105"/>
        </w:trPr>
        <w:tc>
          <w:tcPr>
            <w:tcW w:w="2566" w:type="dxa"/>
            <w:vMerge/>
          </w:tcPr>
          <w:p w14:paraId="4FEAE3E9" w14:textId="77777777" w:rsidR="00952E31" w:rsidRDefault="00952E31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1364D8C" w14:textId="3D46CA4A" w:rsidR="00952E31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952E31" w:rsidRPr="00577B71" w14:paraId="40A12956" w14:textId="77777777" w:rsidTr="00990A78">
        <w:trPr>
          <w:trHeight w:val="150"/>
        </w:trPr>
        <w:tc>
          <w:tcPr>
            <w:tcW w:w="2566" w:type="dxa"/>
            <w:vMerge/>
          </w:tcPr>
          <w:p w14:paraId="3F27932A" w14:textId="77777777" w:rsidR="00952E31" w:rsidRDefault="00952E31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6C457B89" w14:textId="72415234" w:rsidR="00952E31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990A78" w:rsidRPr="00512215" w14:paraId="189DBA31" w14:textId="77777777" w:rsidTr="00990A78">
        <w:trPr>
          <w:trHeight w:val="135"/>
        </w:trPr>
        <w:tc>
          <w:tcPr>
            <w:tcW w:w="2566" w:type="dxa"/>
            <w:vMerge w:val="restart"/>
          </w:tcPr>
          <w:p w14:paraId="2742ECC6" w14:textId="77777777" w:rsidR="00990A78" w:rsidRPr="000A391F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10.08-17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3808" w:type="dxa"/>
          </w:tcPr>
          <w:p w14:paraId="4D823E52" w14:textId="5863B636" w:rsidR="00990A78" w:rsidRPr="00BF0043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990A78" w:rsidRPr="00577B71" w14:paraId="4492FA86" w14:textId="77777777" w:rsidTr="00990A78">
        <w:trPr>
          <w:trHeight w:val="135"/>
        </w:trPr>
        <w:tc>
          <w:tcPr>
            <w:tcW w:w="2566" w:type="dxa"/>
            <w:vMerge/>
          </w:tcPr>
          <w:p w14:paraId="4948032C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6AAE878C" w14:textId="3EF88614" w:rsidR="00990A78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990A78" w:rsidRPr="00577B71" w14:paraId="039ABCBC" w14:textId="77777777" w:rsidTr="00990A78">
        <w:trPr>
          <w:trHeight w:val="150"/>
        </w:trPr>
        <w:tc>
          <w:tcPr>
            <w:tcW w:w="2566" w:type="dxa"/>
            <w:vMerge/>
          </w:tcPr>
          <w:p w14:paraId="7F4FB77D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03F332B" w14:textId="714143A5" w:rsidR="00990A78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990A78" w:rsidRPr="00577B71" w14:paraId="34CECB74" w14:textId="77777777" w:rsidTr="00990A78">
        <w:trPr>
          <w:trHeight w:val="150"/>
        </w:trPr>
        <w:tc>
          <w:tcPr>
            <w:tcW w:w="2566" w:type="dxa"/>
            <w:vMerge/>
          </w:tcPr>
          <w:p w14:paraId="2FC65F44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6841866C" w14:textId="32CA0ED4" w:rsidR="00990A78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990A78" w:rsidRPr="00577B71" w14:paraId="46EFC26C" w14:textId="77777777" w:rsidTr="00990A78">
        <w:trPr>
          <w:trHeight w:val="135"/>
        </w:trPr>
        <w:tc>
          <w:tcPr>
            <w:tcW w:w="2566" w:type="dxa"/>
            <w:vMerge/>
          </w:tcPr>
          <w:p w14:paraId="75F1E6B8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5C2D0A44" w14:textId="78D16FB8" w:rsidR="00990A78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570е</w:t>
            </w:r>
          </w:p>
        </w:tc>
      </w:tr>
      <w:tr w:rsidR="00990A78" w:rsidRPr="00577B71" w14:paraId="46E23391" w14:textId="77777777" w:rsidTr="00990A78">
        <w:trPr>
          <w:trHeight w:val="120"/>
        </w:trPr>
        <w:tc>
          <w:tcPr>
            <w:tcW w:w="2566" w:type="dxa"/>
            <w:vMerge/>
          </w:tcPr>
          <w:p w14:paraId="280AEFB7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469B1785" w14:textId="5BB0DBC3" w:rsidR="00990A78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952E31" w:rsidRPr="00512215" w14:paraId="325B90B5" w14:textId="77777777" w:rsidTr="00990A78">
        <w:trPr>
          <w:trHeight w:val="120"/>
        </w:trPr>
        <w:tc>
          <w:tcPr>
            <w:tcW w:w="2566" w:type="dxa"/>
            <w:vMerge w:val="restart"/>
          </w:tcPr>
          <w:p w14:paraId="75FC9A93" w14:textId="77777777" w:rsidR="00952E31" w:rsidRPr="000A391F" w:rsidRDefault="00952E31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17.08-24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3808" w:type="dxa"/>
          </w:tcPr>
          <w:p w14:paraId="76C3031E" w14:textId="7A06EACA" w:rsidR="00952E31" w:rsidRPr="00BF0043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500е</w:t>
            </w:r>
          </w:p>
        </w:tc>
      </w:tr>
      <w:tr w:rsidR="00952E31" w:rsidRPr="00577B71" w14:paraId="7719A938" w14:textId="77777777" w:rsidTr="00990A78">
        <w:trPr>
          <w:trHeight w:val="192"/>
        </w:trPr>
        <w:tc>
          <w:tcPr>
            <w:tcW w:w="2566" w:type="dxa"/>
            <w:vMerge/>
          </w:tcPr>
          <w:p w14:paraId="2C395B4A" w14:textId="77777777" w:rsidR="00952E31" w:rsidRDefault="00952E31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2F70026C" w14:textId="5C646CFF" w:rsidR="00952E31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550е</w:t>
            </w:r>
          </w:p>
        </w:tc>
      </w:tr>
      <w:tr w:rsidR="00990A78" w:rsidRPr="00577B71" w14:paraId="176FD297" w14:textId="77777777" w:rsidTr="00990A78">
        <w:trPr>
          <w:trHeight w:val="330"/>
        </w:trPr>
        <w:tc>
          <w:tcPr>
            <w:tcW w:w="2566" w:type="dxa"/>
            <w:vMerge/>
          </w:tcPr>
          <w:p w14:paraId="384D364E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5292B53" w14:textId="51E29CB3" w:rsidR="00990A78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550е</w:t>
            </w:r>
          </w:p>
        </w:tc>
      </w:tr>
      <w:tr w:rsidR="00952E31" w:rsidRPr="00577B71" w14:paraId="6412F80B" w14:textId="77777777" w:rsidTr="00990A78">
        <w:trPr>
          <w:trHeight w:val="195"/>
        </w:trPr>
        <w:tc>
          <w:tcPr>
            <w:tcW w:w="2566" w:type="dxa"/>
            <w:vMerge/>
          </w:tcPr>
          <w:p w14:paraId="32E15F0F" w14:textId="77777777" w:rsidR="00952E31" w:rsidRDefault="00952E31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B089A45" w14:textId="4C4EB896" w:rsidR="00952E31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500е</w:t>
            </w:r>
          </w:p>
        </w:tc>
      </w:tr>
      <w:tr w:rsidR="00990A78" w:rsidRPr="00577B71" w14:paraId="15C8BAF2" w14:textId="77777777" w:rsidTr="00990A78">
        <w:trPr>
          <w:trHeight w:val="330"/>
        </w:trPr>
        <w:tc>
          <w:tcPr>
            <w:tcW w:w="2566" w:type="dxa"/>
            <w:vMerge/>
          </w:tcPr>
          <w:p w14:paraId="7A542CBB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A450B22" w14:textId="70A6C3E7" w:rsidR="00990A78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550е</w:t>
            </w:r>
          </w:p>
        </w:tc>
      </w:tr>
      <w:tr w:rsidR="00952E31" w:rsidRPr="00577B71" w14:paraId="7F36AE92" w14:textId="77777777" w:rsidTr="00990A78">
        <w:trPr>
          <w:trHeight w:val="134"/>
        </w:trPr>
        <w:tc>
          <w:tcPr>
            <w:tcW w:w="2566" w:type="dxa"/>
            <w:vMerge/>
          </w:tcPr>
          <w:p w14:paraId="4EA0E3EB" w14:textId="77777777" w:rsidR="00952E31" w:rsidRDefault="00952E31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D5489C9" w14:textId="6B421B90" w:rsidR="00952E31" w:rsidRPr="00775A85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775A85">
              <w:rPr>
                <w:rFonts w:cstheme="minorHAnsi"/>
                <w:color w:val="000000" w:themeColor="text1"/>
                <w:lang w:val="mk-MK"/>
              </w:rPr>
              <w:br/>
              <w:t>550е</w:t>
            </w:r>
          </w:p>
        </w:tc>
      </w:tr>
      <w:tr w:rsidR="00990A78" w:rsidRPr="00512215" w14:paraId="4F79558C" w14:textId="77777777" w:rsidTr="00990A78">
        <w:trPr>
          <w:trHeight w:val="135"/>
        </w:trPr>
        <w:tc>
          <w:tcPr>
            <w:tcW w:w="2566" w:type="dxa"/>
            <w:vMerge w:val="restart"/>
          </w:tcPr>
          <w:p w14:paraId="7DCB3E80" w14:textId="77777777" w:rsidR="00990A78" w:rsidRPr="000A391F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24.08-31.08</w:t>
            </w:r>
          </w:p>
        </w:tc>
        <w:tc>
          <w:tcPr>
            <w:tcW w:w="3808" w:type="dxa"/>
          </w:tcPr>
          <w:p w14:paraId="7929B107" w14:textId="53044B4B" w:rsidR="00990A78" w:rsidRPr="00F42F8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460е</w:t>
            </w:r>
          </w:p>
        </w:tc>
      </w:tr>
      <w:tr w:rsidR="00990A78" w:rsidRPr="00577B71" w14:paraId="59938F41" w14:textId="77777777" w:rsidTr="00990A78">
        <w:trPr>
          <w:trHeight w:val="120"/>
        </w:trPr>
        <w:tc>
          <w:tcPr>
            <w:tcW w:w="2566" w:type="dxa"/>
            <w:vMerge/>
          </w:tcPr>
          <w:p w14:paraId="19AE7BBE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55CDF742" w14:textId="4810A503" w:rsidR="00990A78" w:rsidRPr="006C121D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990A78" w:rsidRPr="00577B71" w14:paraId="2FCD061E" w14:textId="77777777" w:rsidTr="00990A78">
        <w:trPr>
          <w:trHeight w:val="165"/>
        </w:trPr>
        <w:tc>
          <w:tcPr>
            <w:tcW w:w="2566" w:type="dxa"/>
            <w:vMerge/>
          </w:tcPr>
          <w:p w14:paraId="6AE616FA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80C6D62" w14:textId="2018C7E6" w:rsidR="00990A78" w:rsidRPr="006C121D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990A78" w:rsidRPr="00577B71" w14:paraId="0B0A9212" w14:textId="77777777" w:rsidTr="00990A78">
        <w:trPr>
          <w:trHeight w:val="120"/>
        </w:trPr>
        <w:tc>
          <w:tcPr>
            <w:tcW w:w="2566" w:type="dxa"/>
            <w:vMerge/>
          </w:tcPr>
          <w:p w14:paraId="423D55C8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4610BC09" w14:textId="1D32C169" w:rsidR="00990A78" w:rsidRPr="00F42F8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460е</w:t>
            </w:r>
          </w:p>
        </w:tc>
      </w:tr>
      <w:tr w:rsidR="00990A78" w:rsidRPr="00577B71" w14:paraId="54300D35" w14:textId="77777777" w:rsidTr="00990A78">
        <w:trPr>
          <w:trHeight w:val="75"/>
        </w:trPr>
        <w:tc>
          <w:tcPr>
            <w:tcW w:w="2566" w:type="dxa"/>
            <w:vMerge/>
          </w:tcPr>
          <w:p w14:paraId="5A2AD78C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89C031C" w14:textId="5A8D1581" w:rsidR="00990A78" w:rsidRPr="00F42F8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990A78" w:rsidRPr="00577B71" w14:paraId="75075347" w14:textId="77777777" w:rsidTr="00990A78">
        <w:trPr>
          <w:trHeight w:val="180"/>
        </w:trPr>
        <w:tc>
          <w:tcPr>
            <w:tcW w:w="2566" w:type="dxa"/>
            <w:vMerge/>
          </w:tcPr>
          <w:p w14:paraId="554D1A24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9F0C6CD" w14:textId="598E1176" w:rsidR="00990A78" w:rsidRPr="00F42F8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520е</w:t>
            </w:r>
          </w:p>
        </w:tc>
      </w:tr>
      <w:tr w:rsidR="00990A78" w:rsidRPr="00512215" w14:paraId="53AB1304" w14:textId="77777777" w:rsidTr="00990A78">
        <w:trPr>
          <w:trHeight w:val="135"/>
        </w:trPr>
        <w:tc>
          <w:tcPr>
            <w:tcW w:w="2566" w:type="dxa"/>
            <w:vMerge w:val="restart"/>
          </w:tcPr>
          <w:p w14:paraId="7CD3CD5F" w14:textId="77777777" w:rsidR="00990A78" w:rsidRPr="000A391F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31.08-07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.09</w:t>
            </w:r>
          </w:p>
        </w:tc>
        <w:tc>
          <w:tcPr>
            <w:tcW w:w="3808" w:type="dxa"/>
          </w:tcPr>
          <w:p w14:paraId="647ABCD5" w14:textId="3A76CCB8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400е</w:t>
            </w:r>
          </w:p>
        </w:tc>
      </w:tr>
      <w:tr w:rsidR="00990A78" w:rsidRPr="00577B71" w14:paraId="1B98CF3F" w14:textId="77777777" w:rsidTr="00990A78">
        <w:trPr>
          <w:trHeight w:val="285"/>
        </w:trPr>
        <w:tc>
          <w:tcPr>
            <w:tcW w:w="2566" w:type="dxa"/>
            <w:vMerge/>
          </w:tcPr>
          <w:p w14:paraId="51B5D9C6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5529ED7" w14:textId="679A1111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</w:p>
          <w:p w14:paraId="487069D4" w14:textId="40857797" w:rsidR="00990A78" w:rsidRPr="000047E0" w:rsidRDefault="006C121D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450е</w:t>
            </w:r>
          </w:p>
        </w:tc>
      </w:tr>
      <w:tr w:rsidR="00990A78" w:rsidRPr="00577B71" w14:paraId="6BD3CCE7" w14:textId="77777777" w:rsidTr="00990A78">
        <w:trPr>
          <w:trHeight w:val="237"/>
        </w:trPr>
        <w:tc>
          <w:tcPr>
            <w:tcW w:w="2566" w:type="dxa"/>
            <w:vMerge/>
          </w:tcPr>
          <w:p w14:paraId="70D33A65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72741EF0" w14:textId="19504BFC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450е</w:t>
            </w:r>
          </w:p>
        </w:tc>
      </w:tr>
      <w:tr w:rsidR="00990A78" w:rsidRPr="00577B71" w14:paraId="5AFB0855" w14:textId="77777777" w:rsidTr="00990A78">
        <w:trPr>
          <w:trHeight w:val="135"/>
        </w:trPr>
        <w:tc>
          <w:tcPr>
            <w:tcW w:w="2566" w:type="dxa"/>
            <w:vMerge/>
          </w:tcPr>
          <w:p w14:paraId="1E36FE35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EC30747" w14:textId="34E0AA54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400е</w:t>
            </w:r>
          </w:p>
        </w:tc>
      </w:tr>
      <w:tr w:rsidR="00990A78" w:rsidRPr="00577B71" w14:paraId="0E52A457" w14:textId="77777777" w:rsidTr="00990A78">
        <w:trPr>
          <w:trHeight w:val="222"/>
        </w:trPr>
        <w:tc>
          <w:tcPr>
            <w:tcW w:w="2566" w:type="dxa"/>
            <w:vMerge/>
          </w:tcPr>
          <w:p w14:paraId="01196565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46538CF0" w14:textId="46D6CB33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450е</w:t>
            </w:r>
          </w:p>
        </w:tc>
      </w:tr>
      <w:tr w:rsidR="00990A78" w:rsidRPr="00577B71" w14:paraId="771902BC" w14:textId="77777777" w:rsidTr="00990A78">
        <w:trPr>
          <w:trHeight w:val="300"/>
        </w:trPr>
        <w:tc>
          <w:tcPr>
            <w:tcW w:w="2566" w:type="dxa"/>
            <w:vMerge/>
          </w:tcPr>
          <w:p w14:paraId="38670BB5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6438EE40" w14:textId="63ECF8A4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450е</w:t>
            </w:r>
          </w:p>
        </w:tc>
      </w:tr>
      <w:tr w:rsidR="00990A78" w:rsidRPr="00512215" w14:paraId="3E47D690" w14:textId="77777777" w:rsidTr="00990A78">
        <w:trPr>
          <w:trHeight w:val="135"/>
        </w:trPr>
        <w:tc>
          <w:tcPr>
            <w:tcW w:w="2566" w:type="dxa"/>
            <w:vMerge w:val="restart"/>
          </w:tcPr>
          <w:p w14:paraId="65055FE9" w14:textId="77777777" w:rsidR="00990A78" w:rsidRPr="000A391F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07.09-14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.09</w:t>
            </w:r>
          </w:p>
        </w:tc>
        <w:tc>
          <w:tcPr>
            <w:tcW w:w="3808" w:type="dxa"/>
          </w:tcPr>
          <w:p w14:paraId="1A3D5739" w14:textId="306813BC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300е</w:t>
            </w:r>
          </w:p>
        </w:tc>
      </w:tr>
      <w:tr w:rsidR="00990A78" w:rsidRPr="00577B71" w14:paraId="0E869826" w14:textId="77777777" w:rsidTr="00990A78">
        <w:trPr>
          <w:trHeight w:val="135"/>
        </w:trPr>
        <w:tc>
          <w:tcPr>
            <w:tcW w:w="2566" w:type="dxa"/>
            <w:vMerge/>
          </w:tcPr>
          <w:p w14:paraId="7FA99D1B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28FD0A73" w14:textId="0512A318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380е</w:t>
            </w:r>
          </w:p>
        </w:tc>
      </w:tr>
      <w:tr w:rsidR="00990A78" w:rsidRPr="00577B71" w14:paraId="59C18E0F" w14:textId="77777777" w:rsidTr="00990A78">
        <w:trPr>
          <w:trHeight w:val="165"/>
        </w:trPr>
        <w:tc>
          <w:tcPr>
            <w:tcW w:w="2566" w:type="dxa"/>
            <w:vMerge/>
          </w:tcPr>
          <w:p w14:paraId="3B368BB4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69A5527" w14:textId="3865EE23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380е</w:t>
            </w:r>
          </w:p>
        </w:tc>
      </w:tr>
      <w:tr w:rsidR="00990A78" w:rsidRPr="00577B71" w14:paraId="01C5473D" w14:textId="77777777" w:rsidTr="00990A78">
        <w:trPr>
          <w:trHeight w:val="165"/>
        </w:trPr>
        <w:tc>
          <w:tcPr>
            <w:tcW w:w="2566" w:type="dxa"/>
            <w:vMerge/>
          </w:tcPr>
          <w:p w14:paraId="037B1B56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24D45B74" w14:textId="35F10D6D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350е</w:t>
            </w:r>
          </w:p>
        </w:tc>
      </w:tr>
      <w:tr w:rsidR="00990A78" w:rsidRPr="00577B71" w14:paraId="09C3452D" w14:textId="77777777" w:rsidTr="00990A78">
        <w:trPr>
          <w:trHeight w:val="165"/>
        </w:trPr>
        <w:tc>
          <w:tcPr>
            <w:tcW w:w="2566" w:type="dxa"/>
            <w:vMerge/>
          </w:tcPr>
          <w:p w14:paraId="018862E8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6847137B" w14:textId="6E5582C3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380е</w:t>
            </w:r>
          </w:p>
        </w:tc>
      </w:tr>
      <w:tr w:rsidR="00990A78" w:rsidRPr="00577B71" w14:paraId="7A182522" w14:textId="77777777" w:rsidTr="00990A78">
        <w:trPr>
          <w:trHeight w:val="90"/>
        </w:trPr>
        <w:tc>
          <w:tcPr>
            <w:tcW w:w="2566" w:type="dxa"/>
            <w:vMerge/>
          </w:tcPr>
          <w:p w14:paraId="1E65EB1F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46F9D975" w14:textId="7B7A1B73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380е</w:t>
            </w:r>
          </w:p>
        </w:tc>
      </w:tr>
      <w:tr w:rsidR="00740BFB" w:rsidRPr="00512215" w14:paraId="718F3A6B" w14:textId="77777777" w:rsidTr="00990A78">
        <w:trPr>
          <w:trHeight w:val="120"/>
        </w:trPr>
        <w:tc>
          <w:tcPr>
            <w:tcW w:w="2566" w:type="dxa"/>
            <w:vMerge w:val="restart"/>
          </w:tcPr>
          <w:p w14:paraId="64FF1645" w14:textId="77777777" w:rsidR="00740BFB" w:rsidRPr="000A391F" w:rsidRDefault="00740BFB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14.09-21.09</w:t>
            </w:r>
          </w:p>
        </w:tc>
        <w:tc>
          <w:tcPr>
            <w:tcW w:w="3808" w:type="dxa"/>
          </w:tcPr>
          <w:p w14:paraId="29064B9B" w14:textId="048BD4F1" w:rsidR="00740BFB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300е</w:t>
            </w:r>
          </w:p>
        </w:tc>
      </w:tr>
      <w:tr w:rsidR="00740BFB" w:rsidRPr="00577B71" w14:paraId="6D2250A2" w14:textId="77777777" w:rsidTr="00990A78">
        <w:trPr>
          <w:trHeight w:val="105"/>
        </w:trPr>
        <w:tc>
          <w:tcPr>
            <w:tcW w:w="2566" w:type="dxa"/>
            <w:vMerge/>
          </w:tcPr>
          <w:p w14:paraId="05DCD988" w14:textId="77777777" w:rsidR="00740BFB" w:rsidRDefault="00740BFB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491EC49" w14:textId="0184DD3B" w:rsidR="00740BFB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350е</w:t>
            </w:r>
          </w:p>
        </w:tc>
      </w:tr>
      <w:tr w:rsidR="00740BFB" w:rsidRPr="00577B71" w14:paraId="3D8536D6" w14:textId="77777777" w:rsidTr="00990A78">
        <w:trPr>
          <w:trHeight w:val="135"/>
        </w:trPr>
        <w:tc>
          <w:tcPr>
            <w:tcW w:w="2566" w:type="dxa"/>
            <w:vMerge/>
          </w:tcPr>
          <w:p w14:paraId="4B000765" w14:textId="77777777" w:rsidR="00740BFB" w:rsidRDefault="00740BFB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5B288BBA" w14:textId="516F1281" w:rsidR="00740BFB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350е</w:t>
            </w:r>
          </w:p>
        </w:tc>
      </w:tr>
      <w:tr w:rsidR="00990A78" w:rsidRPr="00577B71" w14:paraId="17463F71" w14:textId="77777777" w:rsidTr="00990A78">
        <w:trPr>
          <w:trHeight w:val="195"/>
        </w:trPr>
        <w:tc>
          <w:tcPr>
            <w:tcW w:w="2566" w:type="dxa"/>
            <w:vMerge/>
          </w:tcPr>
          <w:p w14:paraId="667951EB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574899EF" w14:textId="1D05EDBA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300е</w:t>
            </w:r>
          </w:p>
        </w:tc>
      </w:tr>
      <w:tr w:rsidR="00990A78" w:rsidRPr="00577B71" w14:paraId="145C29AF" w14:textId="77777777" w:rsidTr="00990A78">
        <w:trPr>
          <w:trHeight w:val="180"/>
        </w:trPr>
        <w:tc>
          <w:tcPr>
            <w:tcW w:w="2566" w:type="dxa"/>
            <w:vMerge/>
          </w:tcPr>
          <w:p w14:paraId="0AAEE833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730EA851" w14:textId="7CC22892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350е</w:t>
            </w:r>
          </w:p>
        </w:tc>
      </w:tr>
      <w:tr w:rsidR="00740BFB" w:rsidRPr="00577B71" w14:paraId="5778FA06" w14:textId="77777777" w:rsidTr="00990A78">
        <w:trPr>
          <w:trHeight w:val="119"/>
        </w:trPr>
        <w:tc>
          <w:tcPr>
            <w:tcW w:w="2566" w:type="dxa"/>
            <w:vMerge/>
          </w:tcPr>
          <w:p w14:paraId="5DC07500" w14:textId="77777777" w:rsidR="00740BFB" w:rsidRDefault="00740BFB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3B556E65" w14:textId="452D4335" w:rsidR="00740BFB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350е</w:t>
            </w:r>
          </w:p>
        </w:tc>
      </w:tr>
      <w:tr w:rsidR="00990A78" w:rsidRPr="00512215" w14:paraId="16E2286F" w14:textId="77777777" w:rsidTr="00990A78">
        <w:trPr>
          <w:trHeight w:val="119"/>
        </w:trPr>
        <w:tc>
          <w:tcPr>
            <w:tcW w:w="2566" w:type="dxa"/>
            <w:vMerge w:val="restart"/>
          </w:tcPr>
          <w:p w14:paraId="1EC11528" w14:textId="77777777" w:rsidR="00990A78" w:rsidRPr="000A391F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21.09-28.09</w:t>
            </w:r>
          </w:p>
        </w:tc>
        <w:tc>
          <w:tcPr>
            <w:tcW w:w="3808" w:type="dxa"/>
          </w:tcPr>
          <w:p w14:paraId="705563CA" w14:textId="38ADB092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250е</w:t>
            </w:r>
          </w:p>
        </w:tc>
      </w:tr>
      <w:tr w:rsidR="00990A78" w:rsidRPr="00577B71" w14:paraId="1444A13C" w14:textId="77777777" w:rsidTr="00990A78">
        <w:trPr>
          <w:trHeight w:val="150"/>
        </w:trPr>
        <w:tc>
          <w:tcPr>
            <w:tcW w:w="2566" w:type="dxa"/>
            <w:vMerge/>
          </w:tcPr>
          <w:p w14:paraId="4B4FCFBD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4FE1609F" w14:textId="35FE8FAF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290е</w:t>
            </w:r>
          </w:p>
        </w:tc>
      </w:tr>
      <w:tr w:rsidR="00990A78" w:rsidRPr="00577B71" w14:paraId="072A847C" w14:textId="77777777" w:rsidTr="00990A78">
        <w:trPr>
          <w:trHeight w:val="120"/>
        </w:trPr>
        <w:tc>
          <w:tcPr>
            <w:tcW w:w="2566" w:type="dxa"/>
            <w:vMerge/>
          </w:tcPr>
          <w:p w14:paraId="543EF14E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0DBC2D82" w14:textId="730337DD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290е</w:t>
            </w:r>
          </w:p>
        </w:tc>
      </w:tr>
      <w:tr w:rsidR="00990A78" w:rsidRPr="00577B71" w14:paraId="1395D8D6" w14:textId="77777777" w:rsidTr="00990A78">
        <w:trPr>
          <w:trHeight w:val="105"/>
        </w:trPr>
        <w:tc>
          <w:tcPr>
            <w:tcW w:w="2566" w:type="dxa"/>
            <w:vMerge/>
          </w:tcPr>
          <w:p w14:paraId="34437A53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BB8976C" w14:textId="5B268371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250е</w:t>
            </w:r>
          </w:p>
        </w:tc>
      </w:tr>
      <w:tr w:rsidR="00990A78" w:rsidRPr="00577B71" w14:paraId="37BC136E" w14:textId="77777777" w:rsidTr="00990A78">
        <w:trPr>
          <w:trHeight w:val="135"/>
        </w:trPr>
        <w:tc>
          <w:tcPr>
            <w:tcW w:w="2566" w:type="dxa"/>
            <w:vMerge/>
          </w:tcPr>
          <w:p w14:paraId="389DAD6D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</w:tcPr>
          <w:p w14:paraId="1412FE8D" w14:textId="5BDB9D13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290е</w:t>
            </w:r>
          </w:p>
        </w:tc>
      </w:tr>
      <w:tr w:rsidR="00990A78" w:rsidRPr="00577B71" w14:paraId="3AF56DBC" w14:textId="77777777" w:rsidTr="00990A78">
        <w:trPr>
          <w:trHeight w:val="119"/>
        </w:trPr>
        <w:tc>
          <w:tcPr>
            <w:tcW w:w="2566" w:type="dxa"/>
            <w:vMerge/>
          </w:tcPr>
          <w:p w14:paraId="6BE6849B" w14:textId="77777777" w:rsidR="00990A78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14:paraId="057A2BF8" w14:textId="012CA657" w:rsidR="00990A78" w:rsidRPr="000047E0" w:rsidRDefault="00990A78" w:rsidP="00990A7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 + 2 дуплекс</w:t>
            </w:r>
            <w:r w:rsidR="006C121D">
              <w:rPr>
                <w:rFonts w:cstheme="minorHAnsi"/>
                <w:color w:val="000000" w:themeColor="text1"/>
                <w:lang w:val="mk-MK"/>
              </w:rPr>
              <w:br/>
              <w:t>290е</w:t>
            </w:r>
          </w:p>
        </w:tc>
      </w:tr>
    </w:tbl>
    <w:p w14:paraId="17EE006C" w14:textId="112782FA" w:rsidR="001522FE" w:rsidRPr="001522FE" w:rsidRDefault="001522FE" w:rsidP="001522FE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</w:pPr>
      <w:r w:rsidRPr="001522FE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Задолжително направете предрезервација на 071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/</w:t>
      </w:r>
      <w:r w:rsidRPr="001522FE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227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-</w:t>
      </w:r>
      <w:r w:rsidRPr="001522FE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847 или пишете ни 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на мејл </w:t>
      </w:r>
      <w:hyperlink r:id="rId5" w:history="1">
        <w:r w:rsidRPr="001522FE">
          <w:rPr>
            <w:rStyle w:val="Hyperlink"/>
            <w:rFonts w:asciiTheme="minorHAnsi" w:hAnsiTheme="minorHAnsi" w:cstheme="minorHAnsi"/>
            <w:sz w:val="22"/>
            <w:szCs w:val="22"/>
            <w:lang w:val="mk-MK"/>
          </w:rPr>
          <w:t>info@escapetravel.mk</w:t>
        </w:r>
      </w:hyperlink>
      <w:r w:rsidRPr="001522FE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 . </w:t>
      </w:r>
    </w:p>
    <w:p w14:paraId="6F9DE884" w14:textId="77777777" w:rsidR="001522FE" w:rsidRPr="00710C32" w:rsidRDefault="001522FE">
      <w:pPr>
        <w:rPr>
          <w:lang w:val="mk-MK"/>
        </w:rPr>
      </w:pPr>
    </w:p>
    <w:sectPr w:rsidR="001522FE" w:rsidRPr="00710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F75"/>
    <w:multiLevelType w:val="multilevel"/>
    <w:tmpl w:val="0AE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483E"/>
    <w:multiLevelType w:val="multilevel"/>
    <w:tmpl w:val="786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70F35"/>
    <w:multiLevelType w:val="hybridMultilevel"/>
    <w:tmpl w:val="30E4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A7882"/>
    <w:multiLevelType w:val="hybridMultilevel"/>
    <w:tmpl w:val="CC76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3E75"/>
    <w:multiLevelType w:val="hybridMultilevel"/>
    <w:tmpl w:val="7B0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1177D"/>
    <w:multiLevelType w:val="multilevel"/>
    <w:tmpl w:val="9D62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68175">
    <w:abstractNumId w:val="0"/>
  </w:num>
  <w:num w:numId="2" w16cid:durableId="568730726">
    <w:abstractNumId w:val="1"/>
  </w:num>
  <w:num w:numId="3" w16cid:durableId="111093494">
    <w:abstractNumId w:val="4"/>
  </w:num>
  <w:num w:numId="4" w16cid:durableId="2121561167">
    <w:abstractNumId w:val="5"/>
  </w:num>
  <w:num w:numId="5" w16cid:durableId="940142177">
    <w:abstractNumId w:val="3"/>
  </w:num>
  <w:num w:numId="6" w16cid:durableId="94564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A5"/>
    <w:rsid w:val="000047E0"/>
    <w:rsid w:val="000E32C7"/>
    <w:rsid w:val="001522FE"/>
    <w:rsid w:val="00420CD7"/>
    <w:rsid w:val="00512215"/>
    <w:rsid w:val="005506F5"/>
    <w:rsid w:val="006C121D"/>
    <w:rsid w:val="00710C32"/>
    <w:rsid w:val="00740BFB"/>
    <w:rsid w:val="00775A85"/>
    <w:rsid w:val="0077739C"/>
    <w:rsid w:val="007F616A"/>
    <w:rsid w:val="008C4419"/>
    <w:rsid w:val="00952E31"/>
    <w:rsid w:val="00990A78"/>
    <w:rsid w:val="00A21AA5"/>
    <w:rsid w:val="00B434E0"/>
    <w:rsid w:val="00BF0043"/>
    <w:rsid w:val="00C81E6E"/>
    <w:rsid w:val="00DC3A85"/>
    <w:rsid w:val="00F42F80"/>
    <w:rsid w:val="00F6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E3DD"/>
  <w15:chartTrackingRefBased/>
  <w15:docId w15:val="{D30FB0DF-8C9A-4A79-BE38-E49C1D34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32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10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0C3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bodytext">
    <w:name w:val="bodytext"/>
    <w:basedOn w:val="Normal"/>
    <w:rsid w:val="0071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C32"/>
    <w:rPr>
      <w:b/>
      <w:bCs/>
    </w:rPr>
  </w:style>
  <w:style w:type="paragraph" w:styleId="ListParagraph">
    <w:name w:val="List Paragraph"/>
    <w:basedOn w:val="Normal"/>
    <w:uiPriority w:val="34"/>
    <w:qFormat/>
    <w:rsid w:val="00710C32"/>
    <w:pPr>
      <w:ind w:left="720"/>
      <w:contextualSpacing/>
    </w:pPr>
  </w:style>
  <w:style w:type="table" w:styleId="TableGrid">
    <w:name w:val="Table Grid"/>
    <w:basedOn w:val="TableNormal"/>
    <w:uiPriority w:val="39"/>
    <w:rsid w:val="00710C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scapetravel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2023-11-16T12:41:00Z</dcterms:created>
  <dcterms:modified xsi:type="dcterms:W3CDTF">2023-11-16T12:41:00Z</dcterms:modified>
</cp:coreProperties>
</file>