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65B3" w14:textId="77777777" w:rsidR="006F6CF8" w:rsidRPr="006F6CF8" w:rsidRDefault="006F6CF8" w:rsidP="006F6CF8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284980"/>
          <w:kern w:val="0"/>
          <w:sz w:val="36"/>
          <w:szCs w:val="36"/>
          <w14:ligatures w14:val="none"/>
        </w:rPr>
      </w:pPr>
      <w:r w:rsidRPr="006F6CF8">
        <w:rPr>
          <w:rFonts w:ascii="Segoe UI" w:eastAsia="Times New Roman" w:hAnsi="Segoe UI" w:cs="Segoe UI"/>
          <w:b/>
          <w:bCs/>
          <w:color w:val="284980"/>
          <w:kern w:val="0"/>
          <w:sz w:val="36"/>
          <w:szCs w:val="36"/>
          <w14:ligatures w14:val="none"/>
        </w:rPr>
        <w:t>Allegro Maisonette Lux -Лето во Ормос Панагиас</w:t>
      </w:r>
    </w:p>
    <w:p w14:paraId="4296DA79" w14:textId="77777777" w:rsidR="006F6CF8" w:rsidRPr="00875B1D" w:rsidRDefault="006F6CF8" w:rsidP="006F6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Локација и краток опис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: вилата e лоцирана во живописното Ормос Панагиас на вториот крак на Халкидики, Ситонија на 400м оддалеченост од една од најубавите плажи на Ситонија, плажата Трани Амудиа. Располага со 3 лускузно опремни мезонети со капацитет за максимум 8 лица со приватен базен. Секој од мезонетите е постаен на 2 нивоа. На првото ниво има тоалет, комплетно опремена кујна со прибор, голем фрижидер, микро, рерна, решо за готвење, машина за перење, трпезариска маса, ТВ, клима и софа на извелекување и можност за уште еден дополнителен кревет. На второто ниво на приземје се распоредни 2 спални соби, првата со брачен кревет, втората со 2 единечни кревет, тоалет и излез кон голема тераса со двор, со приватен базен и летниовец со скара и простор за седење. Гостите имаат на располагање приватен паркинг и бесплатен Wi-Fi интернет. Локацијата на оваа луксузна вила е една од најатрактивните на вториот крак Ситонија и од таа причина е погоден избор за сите кои сакаат да ги истражуваат најпопуларните плажи во овој дел на Халкидики.</w:t>
      </w:r>
    </w:p>
    <w:p w14:paraId="3048281A" w14:textId="77777777" w:rsidR="006F6CF8" w:rsidRPr="00875B1D" w:rsidRDefault="006F6CF8" w:rsidP="006F6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Блиски содржини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: на пешачка дистанца од вилата има помали продавници, таверни, кафе барови, рибара, пекара, водени спортови и останати туристички содржини.</w:t>
      </w:r>
    </w:p>
    <w:p w14:paraId="5B37469C" w14:textId="77777777" w:rsidR="006F6CF8" w:rsidRPr="00875B1D" w:rsidRDefault="006F6CF8" w:rsidP="006F6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Плажи во околина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:</w:t>
      </w:r>
    </w:p>
    <w:p w14:paraId="729CAE5A" w14:textId="77777777" w:rsidR="006F6CF8" w:rsidRPr="00875B1D" w:rsidRDefault="006F6CF8" w:rsidP="006F6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– Трани Амудиа плажа 400м</w:t>
      </w:r>
    </w:p>
    <w:p w14:paraId="7FD9B12C" w14:textId="77777777" w:rsidR="006F6CF8" w:rsidRPr="00875B1D" w:rsidRDefault="006F6CF8" w:rsidP="006F6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– Латура плажа 1,5км (3мин со кола)</w:t>
      </w:r>
    </w:p>
    <w:p w14:paraId="5D6ED633" w14:textId="77777777" w:rsidR="006F6CF8" w:rsidRPr="00875B1D" w:rsidRDefault="006F6CF8" w:rsidP="006F6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– Лагониси 1,8км (3мин со кола)</w:t>
      </w:r>
    </w:p>
    <w:p w14:paraId="001C4E0E" w14:textId="77777777" w:rsidR="006F6CF8" w:rsidRPr="00875B1D" w:rsidRDefault="006F6CF8" w:rsidP="006F6C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– Талго плажа 2,5 км (4мин со кола)</w:t>
      </w:r>
    </w:p>
    <w:p w14:paraId="0DE15C2C" w14:textId="77777777" w:rsidR="004F5031" w:rsidRPr="00875B1D" w:rsidRDefault="004F5031">
      <w:pPr>
        <w:rPr>
          <w:rFonts w:ascii="Calibri" w:hAnsi="Calibri" w:cs="Calibri"/>
        </w:rPr>
      </w:pPr>
    </w:p>
    <w:p w14:paraId="2E6FE606" w14:textId="77777777" w:rsidR="006F6CF8" w:rsidRPr="00875B1D" w:rsidRDefault="006F6CF8" w:rsidP="006F6CF8">
      <w:pPr>
        <w:shd w:val="clear" w:color="auto" w:fill="F8F8F8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</w:pPr>
      <w:r w:rsidRPr="00875B1D"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  <w:t>План и програма</w:t>
      </w:r>
    </w:p>
    <w:p w14:paraId="3CD9DBB1" w14:textId="43E42F51" w:rsidR="006F6CF8" w:rsidRPr="00875B1D" w:rsidRDefault="006F6CF8">
      <w:pPr>
        <w:rPr>
          <w:rStyle w:val="Emphasis"/>
          <w:rFonts w:ascii="Calibri" w:hAnsi="Calibri" w:cs="Calibri"/>
          <w:i w:val="0"/>
          <w:iCs w:val="0"/>
          <w:color w:val="0D0D0D" w:themeColor="text1" w:themeTint="F2"/>
        </w:rPr>
      </w:pPr>
      <w:r w:rsidRPr="00875B1D">
        <w:rPr>
          <w:rFonts w:ascii="Calibri" w:hAnsi="Calibri" w:cs="Calibri"/>
          <w:color w:val="0D0D0D" w:themeColor="text1" w:themeTint="F2"/>
        </w:rPr>
        <w:t xml:space="preserve"> </w:t>
      </w:r>
      <w:r w:rsidRPr="00875B1D">
        <w:rPr>
          <w:rStyle w:val="Emphasis"/>
          <w:rFonts w:ascii="Calibri" w:hAnsi="Calibri" w:cs="Calibri"/>
          <w:i w:val="0"/>
          <w:iCs w:val="0"/>
          <w:color w:val="0D0D0D" w:themeColor="text1" w:themeTint="F2"/>
        </w:rPr>
        <w:t>Лето 2024 во Ормос Панагиас во кое нудиме за вас 19 термини на располагање во Allegro Maisonette Lux.</w:t>
      </w:r>
    </w:p>
    <w:p w14:paraId="7BC072F6" w14:textId="408A1E3B" w:rsidR="006F6CF8" w:rsidRPr="00875B1D" w:rsidRDefault="006F6CF8">
      <w:pPr>
        <w:rPr>
          <w:rFonts w:ascii="Calibri" w:hAnsi="Calibri" w:cs="Calibri"/>
          <w:color w:val="0D0D0D" w:themeColor="text1" w:themeTint="F2"/>
          <w:shd w:val="clear" w:color="auto" w:fill="F8F8F8"/>
        </w:rPr>
      </w:pPr>
      <w:r w:rsidRPr="00875B1D">
        <w:rPr>
          <w:rFonts w:ascii="Calibri" w:hAnsi="Calibri" w:cs="Calibri"/>
          <w:color w:val="0D0D0D" w:themeColor="text1" w:themeTint="F2"/>
          <w:shd w:val="clear" w:color="auto" w:fill="F8F8F8"/>
        </w:rPr>
        <w:t>Термини почнувајќи од 19.05.2024 до 29.09.2024.</w:t>
      </w:r>
    </w:p>
    <w:p w14:paraId="1566AAA8" w14:textId="77777777" w:rsidR="006F6CF8" w:rsidRPr="00875B1D" w:rsidRDefault="006F6CF8" w:rsidP="006F6CF8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</w:pPr>
      <w:r w:rsidRPr="00875B1D"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  <w:t>Што е вклучено во цената</w:t>
      </w:r>
    </w:p>
    <w:p w14:paraId="1EADB910" w14:textId="77777777" w:rsidR="006F6CF8" w:rsidRPr="00875B1D" w:rsidRDefault="006F6CF8" w:rsidP="006F6CF8">
      <w:p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-Наем на мезонет за 7 ноќевања</w:t>
      </w:r>
    </w:p>
    <w:p w14:paraId="09A15FFA" w14:textId="77777777" w:rsidR="006F6CF8" w:rsidRPr="00875B1D" w:rsidRDefault="006F6CF8" w:rsidP="006F6CF8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</w:pPr>
      <w:r w:rsidRPr="00875B1D"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  <w:t>Што не е вклучено во цената</w:t>
      </w:r>
    </w:p>
    <w:p w14:paraId="0EEBA009" w14:textId="77777777" w:rsidR="006F6CF8" w:rsidRPr="00875B1D" w:rsidRDefault="006F6CF8" w:rsidP="006F6CF8">
      <w:p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-Превоз за возрасни 50евра по лице повратен билет , за деца до 11,99 години 40 евра повратен билет</w:t>
      </w:r>
    </w:p>
    <w:p w14:paraId="0067452D" w14:textId="77777777" w:rsidR="006F6CF8" w:rsidRPr="00875B1D" w:rsidRDefault="006F6CF8" w:rsidP="006F6CF8">
      <w:p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-Патничко осигурување</w:t>
      </w:r>
    </w:p>
    <w:p w14:paraId="14D582E7" w14:textId="77777777" w:rsidR="006F6CF8" w:rsidRPr="00875B1D" w:rsidRDefault="006F6CF8" w:rsidP="006F6CF8">
      <w:pPr>
        <w:spacing w:after="100" w:afterAutospacing="1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-Индивидуални трошоци</w:t>
      </w:r>
    </w:p>
    <w:p w14:paraId="5E0B8A32" w14:textId="77777777" w:rsidR="006F6CF8" w:rsidRPr="00875B1D" w:rsidRDefault="006F6CF8" w:rsidP="006F6CF8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</w:pPr>
      <w:r w:rsidRPr="00875B1D">
        <w:rPr>
          <w:rFonts w:ascii="Calibri" w:eastAsia="Times New Roman" w:hAnsi="Calibri" w:cs="Calibri"/>
          <w:b/>
          <w:bCs/>
          <w:color w:val="212529"/>
          <w:kern w:val="0"/>
          <w14:ligatures w14:val="none"/>
        </w:rPr>
        <w:t>Важно</w:t>
      </w:r>
    </w:p>
    <w:p w14:paraId="244337F1" w14:textId="4F8543B8" w:rsidR="009104C8" w:rsidRPr="006F6CF8" w:rsidRDefault="006F6CF8" w:rsidP="006F6CF8">
      <w:pPr>
        <w:spacing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  <w14:ligatures w14:val="none"/>
        </w:rPr>
      </w:pP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-Термините во табелата се денови на започнување на аранжманот.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-Доплата за туристичка такса 1.5 еур по студио/апартман на ден и се плаќа во вилата.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-Цените се изразени во евра </w:t>
      </w:r>
      <w:r w:rsidR="00446CAB">
        <w:rPr>
          <w:rFonts w:ascii="Calibri" w:eastAsia="Times New Roman" w:hAnsi="Calibri" w:cs="Calibri"/>
          <w:color w:val="000000"/>
          <w:kern w:val="0"/>
          <w:lang w:val="mk-MK"/>
          <w14:ligatures w14:val="none"/>
        </w:rPr>
        <w:t>за наем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t>, а уплата се врши исклучиво во денарска противвредност (1еур=62мкд).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-Во собите дозволено е сместување на лица, согласно бројот на кревети.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-Кога се цените ПРОМО за уплата на два последователни термини, се рачунат две промо цени.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-За споен термин по редовните цени, на вториот термин се добива 10% попуст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-Попустите Не се комбинираат.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-Патничко осигурување е задолжително и не е вклучено во цена.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-Сместување во собите е по 14.00час.-локално време, а напуштање на истите е во 09.00час.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-По завршување на летувањето, должни сте да го оставите апартманот во чиста состојба.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-Доколку е за време на престојот, истата се надоместува на лице место кај сопственикот на вилата.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-Во цената е вклучено користење на Wi-Fi (организаторот не гарантира за квалитетот на интернетот).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Pr="00875B1D">
        <w:rPr>
          <w:rFonts w:ascii="Calibri" w:eastAsia="Times New Roman" w:hAnsi="Calibri" w:cs="Calibri"/>
          <w:color w:val="000000"/>
          <w:kern w:val="0"/>
          <w14:ligatures w14:val="none"/>
        </w:rPr>
        <w:br/>
        <w:t>-За време на патувањето ќе бидат запазени сите протоколи, задолжителна дезинфекција и одржување.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875B1D" w14:paraId="63441FE0" w14:textId="77777777" w:rsidTr="00875B1D">
        <w:trPr>
          <w:jc w:val="center"/>
        </w:trPr>
        <w:tc>
          <w:tcPr>
            <w:tcW w:w="2337" w:type="dxa"/>
          </w:tcPr>
          <w:p w14:paraId="798265BE" w14:textId="6E78C0FE" w:rsidR="00875B1D" w:rsidRPr="009104C8" w:rsidRDefault="00875B1D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Термини</w:t>
            </w:r>
          </w:p>
        </w:tc>
        <w:tc>
          <w:tcPr>
            <w:tcW w:w="2338" w:type="dxa"/>
          </w:tcPr>
          <w:p w14:paraId="27E96693" w14:textId="67F9B5B8" w:rsidR="00875B1D" w:rsidRPr="009104C8" w:rsidRDefault="00875B1D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 xml:space="preserve">Редовна цена </w:t>
            </w:r>
          </w:p>
        </w:tc>
        <w:tc>
          <w:tcPr>
            <w:tcW w:w="2338" w:type="dxa"/>
          </w:tcPr>
          <w:p w14:paraId="4010E593" w14:textId="4336C7DC" w:rsidR="00875B1D" w:rsidRPr="009104C8" w:rsidRDefault="00875B1D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Капацитет</w:t>
            </w:r>
          </w:p>
        </w:tc>
      </w:tr>
      <w:tr w:rsidR="00875B1D" w14:paraId="5D9DF160" w14:textId="77777777" w:rsidTr="00875B1D">
        <w:trPr>
          <w:jc w:val="center"/>
        </w:trPr>
        <w:tc>
          <w:tcPr>
            <w:tcW w:w="2337" w:type="dxa"/>
          </w:tcPr>
          <w:p w14:paraId="4787CEA8" w14:textId="48C1A6A9" w:rsidR="00875B1D" w:rsidRPr="009104C8" w:rsidRDefault="00875B1D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19.05.24-26.05.2024</w:t>
            </w:r>
          </w:p>
        </w:tc>
        <w:tc>
          <w:tcPr>
            <w:tcW w:w="2338" w:type="dxa"/>
          </w:tcPr>
          <w:p w14:paraId="3E1D0BB7" w14:textId="06A2108C" w:rsidR="00875B1D" w:rsidRPr="009104C8" w:rsidRDefault="00875B1D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579е</w:t>
            </w:r>
          </w:p>
        </w:tc>
        <w:tc>
          <w:tcPr>
            <w:tcW w:w="2338" w:type="dxa"/>
          </w:tcPr>
          <w:p w14:paraId="7B574278" w14:textId="11196B51" w:rsidR="00875B1D" w:rsidRPr="009104C8" w:rsidRDefault="00875B1D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1/6+1</w:t>
            </w:r>
          </w:p>
        </w:tc>
      </w:tr>
      <w:tr w:rsidR="00875B1D" w14:paraId="3630E763" w14:textId="77777777" w:rsidTr="00875B1D">
        <w:trPr>
          <w:jc w:val="center"/>
        </w:trPr>
        <w:tc>
          <w:tcPr>
            <w:tcW w:w="2337" w:type="dxa"/>
          </w:tcPr>
          <w:p w14:paraId="0F41CC6A" w14:textId="704F1056" w:rsidR="00875B1D" w:rsidRPr="009104C8" w:rsidRDefault="00875B1D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26.05.24-02.06.2024</w:t>
            </w:r>
          </w:p>
        </w:tc>
        <w:tc>
          <w:tcPr>
            <w:tcW w:w="2338" w:type="dxa"/>
          </w:tcPr>
          <w:p w14:paraId="76D7EC9E" w14:textId="7C07D19C" w:rsidR="00875B1D" w:rsidRPr="009104C8" w:rsidRDefault="00875B1D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659е</w:t>
            </w:r>
          </w:p>
        </w:tc>
        <w:tc>
          <w:tcPr>
            <w:tcW w:w="2338" w:type="dxa"/>
          </w:tcPr>
          <w:p w14:paraId="549D6B79" w14:textId="2B5FD466" w:rsidR="00875B1D" w:rsidRDefault="00875B1D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mk-MK"/>
              </w:rPr>
              <w:t>1/6+1</w:t>
            </w:r>
          </w:p>
        </w:tc>
      </w:tr>
      <w:tr w:rsidR="00875B1D" w14:paraId="6F083C25" w14:textId="77777777" w:rsidTr="00875B1D">
        <w:trPr>
          <w:jc w:val="center"/>
        </w:trPr>
        <w:tc>
          <w:tcPr>
            <w:tcW w:w="2337" w:type="dxa"/>
          </w:tcPr>
          <w:p w14:paraId="0D29800F" w14:textId="1B048AA0" w:rsidR="00875B1D" w:rsidRPr="009104C8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02.06.24-09.06.2024</w:t>
            </w:r>
          </w:p>
        </w:tc>
        <w:tc>
          <w:tcPr>
            <w:tcW w:w="2338" w:type="dxa"/>
          </w:tcPr>
          <w:p w14:paraId="204983A7" w14:textId="4F929B23" w:rsidR="00875B1D" w:rsidRPr="009104C8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759 e</w:t>
            </w:r>
          </w:p>
        </w:tc>
        <w:tc>
          <w:tcPr>
            <w:tcW w:w="2338" w:type="dxa"/>
          </w:tcPr>
          <w:p w14:paraId="3F4C593D" w14:textId="18BC8D51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707B65D1" w14:textId="77777777" w:rsidTr="00875B1D">
        <w:trPr>
          <w:jc w:val="center"/>
        </w:trPr>
        <w:tc>
          <w:tcPr>
            <w:tcW w:w="2337" w:type="dxa"/>
          </w:tcPr>
          <w:p w14:paraId="29F8401E" w14:textId="0D2B076D" w:rsidR="00875B1D" w:rsidRPr="009104C8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09.06.24-16.06.2024</w:t>
            </w:r>
          </w:p>
        </w:tc>
        <w:tc>
          <w:tcPr>
            <w:tcW w:w="2338" w:type="dxa"/>
          </w:tcPr>
          <w:p w14:paraId="7D462CA0" w14:textId="7B4C24EF" w:rsidR="00875B1D" w:rsidRPr="009104C8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829е</w:t>
            </w:r>
          </w:p>
        </w:tc>
        <w:tc>
          <w:tcPr>
            <w:tcW w:w="2338" w:type="dxa"/>
          </w:tcPr>
          <w:p w14:paraId="082AE40C" w14:textId="79AEF976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49051413" w14:textId="77777777" w:rsidTr="00875B1D">
        <w:trPr>
          <w:jc w:val="center"/>
        </w:trPr>
        <w:tc>
          <w:tcPr>
            <w:tcW w:w="2337" w:type="dxa"/>
          </w:tcPr>
          <w:p w14:paraId="48FDEB60" w14:textId="6EDF38FF" w:rsidR="00875B1D" w:rsidRPr="009104C8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16.06.24-23.06.2024</w:t>
            </w:r>
          </w:p>
        </w:tc>
        <w:tc>
          <w:tcPr>
            <w:tcW w:w="2338" w:type="dxa"/>
          </w:tcPr>
          <w:p w14:paraId="1B07FF30" w14:textId="67734128" w:rsidR="00875B1D" w:rsidRPr="009104C8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999е</w:t>
            </w:r>
          </w:p>
        </w:tc>
        <w:tc>
          <w:tcPr>
            <w:tcW w:w="2338" w:type="dxa"/>
          </w:tcPr>
          <w:p w14:paraId="1CD596C0" w14:textId="0168A3AC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41BA0CAE" w14:textId="77777777" w:rsidTr="00875B1D">
        <w:trPr>
          <w:jc w:val="center"/>
        </w:trPr>
        <w:tc>
          <w:tcPr>
            <w:tcW w:w="2337" w:type="dxa"/>
          </w:tcPr>
          <w:p w14:paraId="62DFEBF3" w14:textId="12E81512" w:rsidR="00875B1D" w:rsidRPr="005A23E6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23.06.24-30.06.2024</w:t>
            </w:r>
          </w:p>
        </w:tc>
        <w:tc>
          <w:tcPr>
            <w:tcW w:w="2338" w:type="dxa"/>
          </w:tcPr>
          <w:p w14:paraId="16FDFDCD" w14:textId="6B48D74C" w:rsidR="00875B1D" w:rsidRPr="005A23E6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1099 e</w:t>
            </w:r>
          </w:p>
        </w:tc>
        <w:tc>
          <w:tcPr>
            <w:tcW w:w="2338" w:type="dxa"/>
          </w:tcPr>
          <w:p w14:paraId="28FE601D" w14:textId="2475D801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3B019AFE" w14:textId="77777777" w:rsidTr="00875B1D">
        <w:trPr>
          <w:jc w:val="center"/>
        </w:trPr>
        <w:tc>
          <w:tcPr>
            <w:tcW w:w="2337" w:type="dxa"/>
          </w:tcPr>
          <w:p w14:paraId="19854861" w14:textId="18222F07" w:rsidR="00875B1D" w:rsidRPr="005A23E6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30.06.24-07.07.2024</w:t>
            </w:r>
          </w:p>
        </w:tc>
        <w:tc>
          <w:tcPr>
            <w:tcW w:w="2338" w:type="dxa"/>
          </w:tcPr>
          <w:p w14:paraId="27A2C811" w14:textId="5BBBDF3C" w:rsidR="00875B1D" w:rsidRPr="005A23E6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1139 e</w:t>
            </w:r>
          </w:p>
        </w:tc>
        <w:tc>
          <w:tcPr>
            <w:tcW w:w="2338" w:type="dxa"/>
          </w:tcPr>
          <w:p w14:paraId="2AE1FF08" w14:textId="202AA56C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572A679D" w14:textId="77777777" w:rsidTr="00875B1D">
        <w:trPr>
          <w:jc w:val="center"/>
        </w:trPr>
        <w:tc>
          <w:tcPr>
            <w:tcW w:w="2337" w:type="dxa"/>
          </w:tcPr>
          <w:p w14:paraId="47A3C7E2" w14:textId="447690DA" w:rsidR="00875B1D" w:rsidRPr="005A23E6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07.07.24-14.07.2024</w:t>
            </w:r>
          </w:p>
        </w:tc>
        <w:tc>
          <w:tcPr>
            <w:tcW w:w="2338" w:type="dxa"/>
          </w:tcPr>
          <w:p w14:paraId="0B5D1A2B" w14:textId="0152064C" w:rsidR="00875B1D" w:rsidRPr="005A23E6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1299 е</w:t>
            </w:r>
          </w:p>
        </w:tc>
        <w:tc>
          <w:tcPr>
            <w:tcW w:w="2338" w:type="dxa"/>
          </w:tcPr>
          <w:p w14:paraId="0DC1997F" w14:textId="189286DE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1D16FE81" w14:textId="77777777" w:rsidTr="00875B1D">
        <w:trPr>
          <w:jc w:val="center"/>
        </w:trPr>
        <w:tc>
          <w:tcPr>
            <w:tcW w:w="2337" w:type="dxa"/>
          </w:tcPr>
          <w:p w14:paraId="10D5E102" w14:textId="1FD83504" w:rsidR="00875B1D" w:rsidRPr="005A23E6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14.07.24-21.07.2024</w:t>
            </w:r>
          </w:p>
        </w:tc>
        <w:tc>
          <w:tcPr>
            <w:tcW w:w="2338" w:type="dxa"/>
          </w:tcPr>
          <w:p w14:paraId="5AE6A4EA" w14:textId="6DCDF13B" w:rsidR="00875B1D" w:rsidRPr="005A23E6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1399 е</w:t>
            </w:r>
          </w:p>
        </w:tc>
        <w:tc>
          <w:tcPr>
            <w:tcW w:w="2338" w:type="dxa"/>
          </w:tcPr>
          <w:p w14:paraId="5D51903B" w14:textId="403783AB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5D63DF45" w14:textId="77777777" w:rsidTr="00875B1D">
        <w:trPr>
          <w:jc w:val="center"/>
        </w:trPr>
        <w:tc>
          <w:tcPr>
            <w:tcW w:w="2337" w:type="dxa"/>
          </w:tcPr>
          <w:p w14:paraId="162E50E4" w14:textId="7D53734B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21.07.24-28.07.2024</w:t>
            </w:r>
          </w:p>
        </w:tc>
        <w:tc>
          <w:tcPr>
            <w:tcW w:w="2338" w:type="dxa"/>
          </w:tcPr>
          <w:p w14:paraId="3B495A77" w14:textId="01D94C25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1499 е</w:t>
            </w:r>
          </w:p>
        </w:tc>
        <w:tc>
          <w:tcPr>
            <w:tcW w:w="2338" w:type="dxa"/>
          </w:tcPr>
          <w:p w14:paraId="08206232" w14:textId="506BF630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426C6552" w14:textId="77777777" w:rsidTr="00875B1D">
        <w:trPr>
          <w:jc w:val="center"/>
        </w:trPr>
        <w:tc>
          <w:tcPr>
            <w:tcW w:w="2337" w:type="dxa"/>
          </w:tcPr>
          <w:p w14:paraId="5B79425E" w14:textId="06F7F2E9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28.07.24-04.08.2024</w:t>
            </w:r>
          </w:p>
        </w:tc>
        <w:tc>
          <w:tcPr>
            <w:tcW w:w="2338" w:type="dxa"/>
          </w:tcPr>
          <w:p w14:paraId="087E6AEF" w14:textId="1A79FB92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1499 е</w:t>
            </w:r>
          </w:p>
        </w:tc>
        <w:tc>
          <w:tcPr>
            <w:tcW w:w="2338" w:type="dxa"/>
          </w:tcPr>
          <w:p w14:paraId="74D8F643" w14:textId="4FA2AC1C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28CB94B7" w14:textId="77777777" w:rsidTr="00875B1D">
        <w:trPr>
          <w:jc w:val="center"/>
        </w:trPr>
        <w:tc>
          <w:tcPr>
            <w:tcW w:w="2337" w:type="dxa"/>
          </w:tcPr>
          <w:p w14:paraId="5377D3BA" w14:textId="0C69E1BA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04.08.24-11.08.2024</w:t>
            </w:r>
          </w:p>
        </w:tc>
        <w:tc>
          <w:tcPr>
            <w:tcW w:w="2338" w:type="dxa"/>
          </w:tcPr>
          <w:p w14:paraId="74B76598" w14:textId="4B1162DD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1499 е</w:t>
            </w:r>
          </w:p>
        </w:tc>
        <w:tc>
          <w:tcPr>
            <w:tcW w:w="2338" w:type="dxa"/>
          </w:tcPr>
          <w:p w14:paraId="3AC16850" w14:textId="6C1A887E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5C3E2995" w14:textId="77777777" w:rsidTr="00875B1D">
        <w:trPr>
          <w:jc w:val="center"/>
        </w:trPr>
        <w:tc>
          <w:tcPr>
            <w:tcW w:w="2337" w:type="dxa"/>
          </w:tcPr>
          <w:p w14:paraId="2514E72E" w14:textId="00CCF0C1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11.08.24-18.08.2024</w:t>
            </w:r>
          </w:p>
        </w:tc>
        <w:tc>
          <w:tcPr>
            <w:tcW w:w="2338" w:type="dxa"/>
          </w:tcPr>
          <w:p w14:paraId="42263289" w14:textId="6382C1E3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1499 е</w:t>
            </w:r>
          </w:p>
        </w:tc>
        <w:tc>
          <w:tcPr>
            <w:tcW w:w="2338" w:type="dxa"/>
          </w:tcPr>
          <w:p w14:paraId="4E6D901B" w14:textId="1D369281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06DD73C0" w14:textId="77777777" w:rsidTr="00875B1D">
        <w:trPr>
          <w:jc w:val="center"/>
        </w:trPr>
        <w:tc>
          <w:tcPr>
            <w:tcW w:w="2337" w:type="dxa"/>
          </w:tcPr>
          <w:p w14:paraId="57CE27CC" w14:textId="1A2AF9A7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18.08.24-25.08.2024</w:t>
            </w:r>
          </w:p>
        </w:tc>
        <w:tc>
          <w:tcPr>
            <w:tcW w:w="2338" w:type="dxa"/>
          </w:tcPr>
          <w:p w14:paraId="2A218733" w14:textId="0CDB6B51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1399 е</w:t>
            </w:r>
          </w:p>
        </w:tc>
        <w:tc>
          <w:tcPr>
            <w:tcW w:w="2338" w:type="dxa"/>
          </w:tcPr>
          <w:p w14:paraId="634C72D0" w14:textId="5E5E8779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0A9F4DD4" w14:textId="77777777" w:rsidTr="00875B1D">
        <w:trPr>
          <w:jc w:val="center"/>
        </w:trPr>
        <w:tc>
          <w:tcPr>
            <w:tcW w:w="2337" w:type="dxa"/>
          </w:tcPr>
          <w:p w14:paraId="78AE4C96" w14:textId="7D9A1CC7" w:rsidR="00875B1D" w:rsidRPr="00120590" w:rsidRDefault="00875B1D" w:rsidP="009104C8">
            <w:pPr>
              <w:rPr>
                <w:color w:val="0D0D0D" w:themeColor="text1" w:themeTint="F2"/>
                <w:lang w:val="mk-MK"/>
              </w:rPr>
            </w:pPr>
            <w:r>
              <w:rPr>
                <w:color w:val="0D0D0D" w:themeColor="text1" w:themeTint="F2"/>
                <w:lang w:val="mk-MK"/>
              </w:rPr>
              <w:t>25.08.24-01.09.2024</w:t>
            </w:r>
          </w:p>
        </w:tc>
        <w:tc>
          <w:tcPr>
            <w:tcW w:w="2338" w:type="dxa"/>
          </w:tcPr>
          <w:p w14:paraId="5CB80C72" w14:textId="34A04B86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1139 e</w:t>
            </w:r>
          </w:p>
        </w:tc>
        <w:tc>
          <w:tcPr>
            <w:tcW w:w="2338" w:type="dxa"/>
          </w:tcPr>
          <w:p w14:paraId="1BC25E10" w14:textId="2E403BDB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5114581A" w14:textId="77777777" w:rsidTr="00875B1D">
        <w:trPr>
          <w:jc w:val="center"/>
        </w:trPr>
        <w:tc>
          <w:tcPr>
            <w:tcW w:w="2337" w:type="dxa"/>
          </w:tcPr>
          <w:p w14:paraId="1C797278" w14:textId="3673272D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01.09.24-08.09.2024</w:t>
            </w:r>
          </w:p>
        </w:tc>
        <w:tc>
          <w:tcPr>
            <w:tcW w:w="2338" w:type="dxa"/>
          </w:tcPr>
          <w:p w14:paraId="168E0F63" w14:textId="491B951D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899 e</w:t>
            </w:r>
          </w:p>
        </w:tc>
        <w:tc>
          <w:tcPr>
            <w:tcW w:w="2338" w:type="dxa"/>
          </w:tcPr>
          <w:p w14:paraId="62F0F5D8" w14:textId="7E724201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060A71D8" w14:textId="77777777" w:rsidTr="00875B1D">
        <w:trPr>
          <w:jc w:val="center"/>
        </w:trPr>
        <w:tc>
          <w:tcPr>
            <w:tcW w:w="2337" w:type="dxa"/>
          </w:tcPr>
          <w:p w14:paraId="1484C839" w14:textId="2D9A4232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08.09.24-15.09.2024</w:t>
            </w:r>
          </w:p>
        </w:tc>
        <w:tc>
          <w:tcPr>
            <w:tcW w:w="2338" w:type="dxa"/>
          </w:tcPr>
          <w:p w14:paraId="73F9D57A" w14:textId="25B3591B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799 e</w:t>
            </w:r>
          </w:p>
        </w:tc>
        <w:tc>
          <w:tcPr>
            <w:tcW w:w="2338" w:type="dxa"/>
          </w:tcPr>
          <w:p w14:paraId="527FA5DA" w14:textId="446D1BDE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50793493" w14:textId="77777777" w:rsidTr="00875B1D">
        <w:trPr>
          <w:jc w:val="center"/>
        </w:trPr>
        <w:tc>
          <w:tcPr>
            <w:tcW w:w="2337" w:type="dxa"/>
          </w:tcPr>
          <w:p w14:paraId="59BE102F" w14:textId="59CAE873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15.09.24-22.09.2024</w:t>
            </w:r>
          </w:p>
        </w:tc>
        <w:tc>
          <w:tcPr>
            <w:tcW w:w="2338" w:type="dxa"/>
          </w:tcPr>
          <w:p w14:paraId="1D52066C" w14:textId="4D1799FB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699 e</w:t>
            </w:r>
          </w:p>
        </w:tc>
        <w:tc>
          <w:tcPr>
            <w:tcW w:w="2338" w:type="dxa"/>
          </w:tcPr>
          <w:p w14:paraId="6ECD2E61" w14:textId="4157B8AA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  <w:tr w:rsidR="00875B1D" w14:paraId="435675EC" w14:textId="77777777" w:rsidTr="00875B1D">
        <w:trPr>
          <w:jc w:val="center"/>
        </w:trPr>
        <w:tc>
          <w:tcPr>
            <w:tcW w:w="2337" w:type="dxa"/>
          </w:tcPr>
          <w:p w14:paraId="54E2D6A0" w14:textId="06B9CA84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22.09.24-29.09.2024</w:t>
            </w:r>
          </w:p>
        </w:tc>
        <w:tc>
          <w:tcPr>
            <w:tcW w:w="2338" w:type="dxa"/>
          </w:tcPr>
          <w:p w14:paraId="36922730" w14:textId="3DD5E360" w:rsidR="00875B1D" w:rsidRDefault="00875B1D" w:rsidP="009104C8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599 e</w:t>
            </w:r>
          </w:p>
        </w:tc>
        <w:tc>
          <w:tcPr>
            <w:tcW w:w="2338" w:type="dxa"/>
          </w:tcPr>
          <w:p w14:paraId="1FF634DB" w14:textId="7FC34DA4" w:rsidR="00875B1D" w:rsidRDefault="00875B1D" w:rsidP="009104C8">
            <w:pPr>
              <w:rPr>
                <w:color w:val="0D0D0D" w:themeColor="text1" w:themeTint="F2"/>
              </w:rPr>
            </w:pPr>
            <w:r w:rsidRPr="00A27404">
              <w:rPr>
                <w:color w:val="0D0D0D" w:themeColor="text1" w:themeTint="F2"/>
                <w:lang w:val="mk-MK"/>
              </w:rPr>
              <w:t>1/6+</w:t>
            </w:r>
            <w:r>
              <w:rPr>
                <w:color w:val="0D0D0D" w:themeColor="text1" w:themeTint="F2"/>
                <w:lang w:val="mk-MK"/>
              </w:rPr>
              <w:t>1</w:t>
            </w:r>
          </w:p>
        </w:tc>
      </w:tr>
    </w:tbl>
    <w:p w14:paraId="300FD307" w14:textId="77777777" w:rsidR="006F6CF8" w:rsidRPr="006F6CF8" w:rsidRDefault="006F6CF8">
      <w:pPr>
        <w:rPr>
          <w:color w:val="0D0D0D" w:themeColor="text1" w:themeTint="F2"/>
        </w:rPr>
      </w:pPr>
    </w:p>
    <w:sectPr w:rsidR="006F6CF8" w:rsidRPr="006F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F8"/>
    <w:rsid w:val="00082624"/>
    <w:rsid w:val="00120590"/>
    <w:rsid w:val="00242251"/>
    <w:rsid w:val="0036488B"/>
    <w:rsid w:val="0036649C"/>
    <w:rsid w:val="00446CAB"/>
    <w:rsid w:val="004874FB"/>
    <w:rsid w:val="004F5031"/>
    <w:rsid w:val="005A23E6"/>
    <w:rsid w:val="006F6CF8"/>
    <w:rsid w:val="00875B1D"/>
    <w:rsid w:val="009104C8"/>
    <w:rsid w:val="00C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5F41"/>
  <w15:chartTrackingRefBased/>
  <w15:docId w15:val="{B9602A9D-DFC8-4C70-9BF5-E4873083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6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CF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F6CF8"/>
    <w:rPr>
      <w:b/>
      <w:bCs/>
    </w:rPr>
  </w:style>
  <w:style w:type="character" w:styleId="Emphasis">
    <w:name w:val="Emphasis"/>
    <w:basedOn w:val="DefaultParagraphFont"/>
    <w:uiPriority w:val="20"/>
    <w:qFormat/>
    <w:rsid w:val="006F6C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1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5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4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</cp:revision>
  <dcterms:created xsi:type="dcterms:W3CDTF">2024-02-21T21:02:00Z</dcterms:created>
  <dcterms:modified xsi:type="dcterms:W3CDTF">2024-02-22T21:23:00Z</dcterms:modified>
</cp:coreProperties>
</file>