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53FF" w14:textId="4C2228FB" w:rsidR="00B97718" w:rsidRDefault="00B97718" w:rsidP="00B97718">
      <w:pPr>
        <w:jc w:val="center"/>
        <w:rPr>
          <w:rFonts w:cstheme="minorHAnsi"/>
        </w:rPr>
      </w:pPr>
      <w:r w:rsidRPr="00CB07C2">
        <w:rPr>
          <w:rFonts w:cstheme="minorHAnsi"/>
        </w:rPr>
        <w:t xml:space="preserve">Атина </w:t>
      </w:r>
      <w:r>
        <w:rPr>
          <w:rFonts w:cstheme="minorHAnsi"/>
        </w:rPr>
        <w:t xml:space="preserve">за </w:t>
      </w:r>
      <w:r w:rsidR="00E0113B">
        <w:rPr>
          <w:rFonts w:cstheme="minorHAnsi"/>
        </w:rPr>
        <w:t>1-ви Мај</w:t>
      </w:r>
      <w:r>
        <w:rPr>
          <w:rFonts w:cstheme="minorHAnsi"/>
        </w:rPr>
        <w:br/>
        <w:t>(</w:t>
      </w:r>
      <w:r w:rsidR="00E0113B">
        <w:rPr>
          <w:rFonts w:cstheme="minorHAnsi"/>
        </w:rPr>
        <w:t>29.04.2024</w:t>
      </w:r>
      <w:r w:rsidR="00E25975">
        <w:rPr>
          <w:rFonts w:cstheme="minorHAnsi"/>
        </w:rPr>
        <w:t>-0</w:t>
      </w:r>
      <w:r w:rsidR="00E0113B">
        <w:rPr>
          <w:rFonts w:cstheme="minorHAnsi"/>
        </w:rPr>
        <w:t>2</w:t>
      </w:r>
      <w:r w:rsidR="00E25975">
        <w:rPr>
          <w:rFonts w:cstheme="minorHAnsi"/>
        </w:rPr>
        <w:t>.05.</w:t>
      </w:r>
      <w:r>
        <w:rPr>
          <w:rFonts w:cstheme="minorHAnsi"/>
        </w:rPr>
        <w:t>2024)</w:t>
      </w:r>
    </w:p>
    <w:p w14:paraId="1E29D217" w14:textId="5498DDE9" w:rsidR="00C679E1" w:rsidRPr="00C679E1" w:rsidRDefault="0053457C" w:rsidP="00B97718">
      <w:pPr>
        <w:jc w:val="center"/>
        <w:rPr>
          <w:rFonts w:cstheme="minorHAnsi"/>
        </w:rPr>
      </w:pPr>
      <w:r>
        <w:rPr>
          <w:rFonts w:cstheme="minorHAnsi"/>
        </w:rPr>
        <w:t xml:space="preserve">ПРОМО </w:t>
      </w:r>
      <w:r w:rsidR="00C679E1">
        <w:rPr>
          <w:rFonts w:cstheme="minorHAnsi"/>
        </w:rPr>
        <w:t>Цена по лице: 1</w:t>
      </w:r>
      <w:r>
        <w:rPr>
          <w:rFonts w:cstheme="minorHAnsi"/>
        </w:rPr>
        <w:t>39 евра</w:t>
      </w:r>
    </w:p>
    <w:p w14:paraId="4E732438" w14:textId="2C308422" w:rsidR="00B97718" w:rsidRPr="00CB07C2" w:rsidRDefault="00B97718" w:rsidP="00EC5004">
      <w:pPr>
        <w:spacing w:after="0"/>
        <w:rPr>
          <w:rFonts w:cstheme="minorHAnsi"/>
          <w:color w:val="000000" w:themeColor="text1"/>
          <w:shd w:val="clear" w:color="auto" w:fill="FFFFFF"/>
        </w:rPr>
      </w:pPr>
      <w:r w:rsidRPr="00783D3A">
        <w:rPr>
          <w:rFonts w:cstheme="minorHAnsi"/>
          <w:b/>
          <w:bCs/>
          <w:color w:val="000000" w:themeColor="text1"/>
        </w:rPr>
        <w:t>ПРВ ДЕН (</w:t>
      </w:r>
      <w:r w:rsidR="00E0113B">
        <w:rPr>
          <w:rFonts w:cstheme="minorHAnsi"/>
          <w:b/>
          <w:bCs/>
          <w:color w:val="000000" w:themeColor="text1"/>
        </w:rPr>
        <w:t>29.04</w:t>
      </w:r>
      <w:r>
        <w:rPr>
          <w:rFonts w:cstheme="minorHAnsi"/>
          <w:b/>
          <w:bCs/>
          <w:color w:val="000000" w:themeColor="text1"/>
        </w:rPr>
        <w:t>.2024</w:t>
      </w:r>
      <w:r w:rsidRPr="00783D3A">
        <w:rPr>
          <w:rFonts w:cstheme="minorHAnsi"/>
          <w:b/>
          <w:bCs/>
          <w:color w:val="000000" w:themeColor="text1"/>
        </w:rPr>
        <w:t xml:space="preserve">) </w:t>
      </w:r>
      <w:r w:rsidR="002A405A">
        <w:rPr>
          <w:rFonts w:cstheme="minorHAnsi"/>
          <w:b/>
          <w:bCs/>
          <w:color w:val="000000" w:themeColor="text1"/>
        </w:rPr>
        <w:t>П</w:t>
      </w:r>
      <w:r w:rsidR="003220D1">
        <w:rPr>
          <w:rFonts w:cstheme="minorHAnsi"/>
          <w:b/>
          <w:bCs/>
          <w:color w:val="000000" w:themeColor="text1"/>
        </w:rPr>
        <w:t>ОНЕДЕЛНИК</w:t>
      </w:r>
      <w:r w:rsidRPr="00CB07C2">
        <w:rPr>
          <w:rFonts w:cstheme="minorHAnsi"/>
          <w:color w:val="000000" w:themeColor="text1"/>
        </w:rPr>
        <w:br/>
      </w:r>
      <w:r w:rsidRPr="00CB07C2">
        <w:rPr>
          <w:rFonts w:cstheme="minorHAnsi"/>
          <w:color w:val="000000" w:themeColor="text1"/>
          <w:shd w:val="clear" w:color="auto" w:fill="FFFFFF"/>
        </w:rPr>
        <w:t xml:space="preserve">Состанок на групата во 20:30 </w:t>
      </w:r>
      <w:r>
        <w:rPr>
          <w:rFonts w:cstheme="minorHAnsi"/>
          <w:color w:val="000000" w:themeColor="text1"/>
          <w:shd w:val="clear" w:color="auto" w:fill="FFFFFF"/>
        </w:rPr>
        <w:t>пред хотел Русија во Аеродром</w:t>
      </w:r>
      <w:r w:rsidRPr="00CB07C2">
        <w:rPr>
          <w:rFonts w:cstheme="minorHAnsi"/>
          <w:color w:val="000000" w:themeColor="text1"/>
          <w:shd w:val="clear" w:color="auto" w:fill="FFFFFF"/>
        </w:rPr>
        <w:t>. Поаѓање во 21:00 часот. Патување преку граничниот премин Богородица-Евзони и ноќно возење низ Грција со попатни паузи за одмор.</w:t>
      </w:r>
    </w:p>
    <w:p w14:paraId="3241563B" w14:textId="3DD187BC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ВТОР ДЕН (</w:t>
      </w:r>
      <w:r w:rsidR="00E467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30.04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.2024</w:t>
      </w: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) </w:t>
      </w:r>
      <w:r w:rsidR="003220D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ВТОРНИК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br/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Пристигнување во Атина во утринските часови. Заминување на панорамско разгледување на градот со локален водич (Плоштадот Омонија, Плоштадот Сантагма, каде се наоѓа парламентот и стражата на Евзони, Олимпискиот стадион, Зевсовиот храм, Хадријановата врата, Бајроновиот споменик, Националната библиотека). Слободно време низ центарот на прекрасната Атина или посета на Акропол.</w:t>
      </w:r>
    </w:p>
    <w:p w14:paraId="0F95DFC4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Заминување кон Глифада.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Смествање во хотел. Слободно попладне.</w:t>
      </w:r>
    </w:p>
    <w:p w14:paraId="03B61CE0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Вечерта слободно време за одмор или прошетка по преубавата Глифада.</w:t>
      </w:r>
    </w:p>
    <w:p w14:paraId="1B06BDFF" w14:textId="00847A7D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ТРЕТ ДЕН 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E4673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2A40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.05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.2024</w:t>
      </w: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) </w:t>
      </w:r>
      <w:r w:rsidR="003220D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СРЕДА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B07C2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Атина-Ко</w:t>
      </w:r>
      <w:r w:rsidR="00ED0EAA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рин</w:t>
      </w:r>
      <w:r w:rsidRPr="00CB07C2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т-Пелопонез</w:t>
      </w:r>
    </w:p>
    <w:p w14:paraId="6CB3AB89" w14:textId="32FC018A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Појадок.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Целодневна екскурзија на Арголида Коринтскиот канал (кој ги поврзува егејското и јонското море), Епидаурус (најакустичниот антички амфитеатар), градчето Наф</w:t>
      </w:r>
      <w:r w:rsidR="00ED0EAA">
        <w:rPr>
          <w:rFonts w:asciiTheme="minorHAnsi" w:hAnsiTheme="minorHAnsi" w:cstheme="minorHAnsi"/>
          <w:color w:val="000000" w:themeColor="text1"/>
          <w:sz w:val="22"/>
          <w:szCs w:val="22"/>
        </w:rPr>
        <w:t>и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лион (некогашната престолнина на Грција) и Микена (древниот град на митскиот крал Агамемнон).</w:t>
      </w:r>
    </w:p>
    <w:p w14:paraId="43C8A70C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Планиран одмор со можност за ручек во локалната таверна.</w:t>
      </w:r>
    </w:p>
    <w:p w14:paraId="03BD5001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Враќање во Глифада. Слободно време за одмор, вечерта препорачуваме ноќна прошетка во Атина или шопинг во Глифада.</w:t>
      </w:r>
    </w:p>
    <w:p w14:paraId="10B2E546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Ноќевање.</w:t>
      </w:r>
    </w:p>
    <w:p w14:paraId="6C93A659" w14:textId="5CEC6BA9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ПОСЛЕДЕН ДЕН 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E4673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2A40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.05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.2024</w:t>
      </w:r>
      <w:r w:rsidRPr="00783D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) </w:t>
      </w:r>
      <w:r w:rsidR="003220D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ЧЕТВРТОК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Појадок.</w:t>
      </w:r>
    </w:p>
    <w:p w14:paraId="7761A86D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</w:p>
    <w:p w14:paraId="788766CA" w14:textId="77777777" w:rsidR="00B97718" w:rsidRPr="00CB07C2" w:rsidRDefault="00B97718" w:rsidP="00B9771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t>Слободно време и заминување кон Македонија.</w:t>
      </w:r>
      <w:r w:rsidRPr="00CB07C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Возење со гранични формалности и попатни паузи, присигнување во доцните ноќни часови.</w:t>
      </w:r>
    </w:p>
    <w:p w14:paraId="62AFEC4E" w14:textId="77777777" w:rsidR="00EC5004" w:rsidRPr="00CB07C2" w:rsidRDefault="00EC5004" w:rsidP="00B97718">
      <w:pPr>
        <w:rPr>
          <w:rFonts w:cstheme="minorHAnsi"/>
          <w:color w:val="000000" w:themeColor="text1"/>
        </w:rPr>
      </w:pPr>
    </w:p>
    <w:p w14:paraId="371E87D3" w14:textId="370896C0" w:rsidR="00B97718" w:rsidRPr="00CB07C2" w:rsidRDefault="00B97718" w:rsidP="00B97718">
      <w:pPr>
        <w:rPr>
          <w:rFonts w:cstheme="minorHAnsi"/>
          <w:color w:val="000000" w:themeColor="text1"/>
          <w:shd w:val="clear" w:color="auto" w:fill="FFFFFF"/>
        </w:rPr>
      </w:pPr>
      <w:r w:rsidRPr="00CB07C2">
        <w:rPr>
          <w:rFonts w:cstheme="minorHAnsi"/>
          <w:b/>
          <w:bCs/>
          <w:color w:val="000000" w:themeColor="text1"/>
        </w:rPr>
        <w:t>Вклучено во цена</w:t>
      </w:r>
      <w:r w:rsidRPr="007D3368">
        <w:rPr>
          <w:rFonts w:cstheme="minorHAnsi"/>
          <w:b/>
          <w:bCs/>
          <w:color w:val="000000" w:themeColor="text1"/>
        </w:rPr>
        <w:t>:</w:t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</w:t>
      </w:r>
      <w:r w:rsidRPr="00CB07C2">
        <w:rPr>
          <w:rFonts w:cstheme="minorHAnsi"/>
          <w:color w:val="000000" w:themeColor="text1"/>
          <w:shd w:val="clear" w:color="auto" w:fill="FFFFFF"/>
        </w:rPr>
        <w:t>Превоз со високо туристички автобус</w:t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</w:t>
      </w:r>
      <w:r w:rsidRPr="00CB07C2">
        <w:rPr>
          <w:rFonts w:cstheme="minorHAnsi"/>
          <w:color w:val="000000" w:themeColor="text1"/>
          <w:shd w:val="clear" w:color="auto" w:fill="FFFFFF"/>
        </w:rPr>
        <w:t>2 ноќевања со појадок во хотел со 3* во Глифада</w:t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</w:t>
      </w:r>
      <w:r w:rsidRPr="00CB07C2">
        <w:rPr>
          <w:rFonts w:cstheme="minorHAnsi"/>
          <w:color w:val="000000" w:themeColor="text1"/>
          <w:shd w:val="clear" w:color="auto" w:fill="FFFFFF"/>
        </w:rPr>
        <w:t>Организиран разглед на градот со локален водич</w:t>
      </w:r>
      <w:r w:rsidRPr="00CB07C2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-</w:t>
      </w:r>
      <w:r w:rsidRPr="00CB07C2">
        <w:rPr>
          <w:rFonts w:cstheme="minorHAnsi"/>
          <w:color w:val="000000" w:themeColor="text1"/>
          <w:shd w:val="clear" w:color="auto" w:fill="FFFFFF"/>
        </w:rPr>
        <w:t>Организација и водство на патувањет</w:t>
      </w:r>
      <w:r>
        <w:rPr>
          <w:rFonts w:cstheme="minorHAnsi"/>
          <w:color w:val="000000" w:themeColor="text1"/>
          <w:shd w:val="clear" w:color="auto" w:fill="FFFFFF"/>
        </w:rPr>
        <w:t>о</w:t>
      </w:r>
    </w:p>
    <w:p w14:paraId="294D6885" w14:textId="2D9B39E3" w:rsidR="00B97718" w:rsidRPr="00C679E1" w:rsidRDefault="00B97718" w:rsidP="00C679E1">
      <w:pPr>
        <w:spacing w:after="0"/>
        <w:rPr>
          <w:rFonts w:cstheme="minorHAnsi"/>
          <w:b/>
          <w:bCs/>
          <w:color w:val="000000" w:themeColor="text1"/>
          <w:shd w:val="clear" w:color="auto" w:fill="FFFFFF"/>
        </w:rPr>
      </w:pPr>
      <w:r w:rsidRPr="00B97718">
        <w:rPr>
          <w:rFonts w:cstheme="minorHAnsi"/>
          <w:b/>
          <w:bCs/>
          <w:color w:val="000000" w:themeColor="text1"/>
          <w:shd w:val="clear" w:color="auto" w:fill="FFFFFF"/>
        </w:rPr>
        <w:t>Што не е вклучено во цената</w:t>
      </w:r>
      <w:r w:rsidR="00C679E1" w:rsidRPr="00C679E1">
        <w:rPr>
          <w:rFonts w:cstheme="minorHAnsi"/>
          <w:b/>
          <w:bCs/>
          <w:color w:val="000000" w:themeColor="text1"/>
          <w:shd w:val="clear" w:color="auto" w:fill="FFFFFF"/>
        </w:rPr>
        <w:t>:</w:t>
      </w:r>
    </w:p>
    <w:p w14:paraId="35157DBA" w14:textId="77777777" w:rsidR="00B97718" w:rsidRPr="00CB07C2" w:rsidRDefault="00B97718" w:rsidP="00C679E1">
      <w:pPr>
        <w:spacing w:after="0"/>
        <w:rPr>
          <w:rFonts w:cstheme="minorHAnsi"/>
          <w:b/>
          <w:bCs/>
          <w:color w:val="000000" w:themeColor="text1"/>
        </w:rPr>
      </w:pPr>
      <w:r w:rsidRPr="00CB07C2">
        <w:rPr>
          <w:rFonts w:cstheme="minorHAnsi"/>
          <w:b/>
          <w:bCs/>
          <w:color w:val="000000" w:themeColor="text1"/>
        </w:rPr>
        <w:t>Факултативни Излети</w:t>
      </w:r>
    </w:p>
    <w:p w14:paraId="14852256" w14:textId="01E5D994" w:rsidR="00B97718" w:rsidRPr="00CB07C2" w:rsidRDefault="00B97718" w:rsidP="0053457C">
      <w:pPr>
        <w:spacing w:after="0"/>
        <w:rPr>
          <w:rFonts w:cstheme="minorHAnsi"/>
          <w:color w:val="000000" w:themeColor="text1"/>
        </w:rPr>
      </w:pPr>
      <w:r w:rsidRPr="00CB07C2">
        <w:rPr>
          <w:rFonts w:cstheme="minorHAnsi"/>
          <w:color w:val="000000" w:themeColor="text1"/>
        </w:rPr>
        <w:t>Сунион и Аполоновиот брег</w:t>
      </w:r>
      <w:r w:rsidR="00C679E1" w:rsidRPr="00C679E1">
        <w:rPr>
          <w:rFonts w:cstheme="minorHAnsi"/>
          <w:color w:val="000000" w:themeColor="text1"/>
        </w:rPr>
        <w:t xml:space="preserve"> - </w:t>
      </w:r>
      <w:r>
        <w:rPr>
          <w:rFonts w:cstheme="minorHAnsi"/>
          <w:color w:val="000000" w:themeColor="text1"/>
        </w:rPr>
        <w:t xml:space="preserve">цена </w:t>
      </w:r>
      <w:r w:rsidRPr="00CB07C2">
        <w:rPr>
          <w:rFonts w:cstheme="minorHAnsi"/>
          <w:color w:val="000000" w:themeColor="text1"/>
        </w:rPr>
        <w:t>15е</w:t>
      </w:r>
    </w:p>
    <w:p w14:paraId="646A16AA" w14:textId="665D1A3D" w:rsidR="00F33D04" w:rsidRDefault="00B97718">
      <w:r w:rsidRPr="00CB07C2">
        <w:rPr>
          <w:rFonts w:cstheme="minorHAnsi"/>
          <w:color w:val="000000" w:themeColor="text1"/>
        </w:rPr>
        <w:t>Арголида</w:t>
      </w:r>
      <w:r w:rsidR="00C679E1">
        <w:rPr>
          <w:rFonts w:cstheme="minorHAnsi"/>
          <w:color w:val="000000" w:themeColor="text1"/>
          <w:lang w:val="en-US"/>
        </w:rPr>
        <w:t xml:space="preserve"> </w:t>
      </w:r>
      <w:r w:rsidR="00C679E1">
        <w:rPr>
          <w:rFonts w:cstheme="minorHAnsi"/>
          <w:color w:val="000000" w:themeColor="text1"/>
        </w:rPr>
        <w:t>–</w:t>
      </w:r>
      <w:r w:rsidRPr="00CB07C2">
        <w:rPr>
          <w:rFonts w:cstheme="minorHAnsi"/>
          <w:color w:val="000000" w:themeColor="text1"/>
        </w:rPr>
        <w:t xml:space="preserve"> Пелопонез</w:t>
      </w:r>
      <w:r w:rsidR="00C679E1">
        <w:rPr>
          <w:rFonts w:cstheme="minorHAnsi"/>
          <w:color w:val="000000" w:themeColor="text1"/>
          <w:lang w:val="en-US"/>
        </w:rPr>
        <w:t xml:space="preserve"> - </w:t>
      </w:r>
      <w:r>
        <w:rPr>
          <w:rFonts w:cstheme="minorHAnsi"/>
          <w:color w:val="000000" w:themeColor="text1"/>
        </w:rPr>
        <w:t xml:space="preserve">цена </w:t>
      </w:r>
      <w:r w:rsidRPr="00CB07C2">
        <w:rPr>
          <w:rFonts w:cstheme="minorHAnsi"/>
          <w:color w:val="000000" w:themeColor="text1"/>
        </w:rPr>
        <w:t>45е</w:t>
      </w:r>
    </w:p>
    <w:sectPr w:rsidR="00F33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04"/>
    <w:rsid w:val="001A5AC7"/>
    <w:rsid w:val="002A405A"/>
    <w:rsid w:val="003220D1"/>
    <w:rsid w:val="0053457C"/>
    <w:rsid w:val="007E6D3F"/>
    <w:rsid w:val="00B97718"/>
    <w:rsid w:val="00C679E1"/>
    <w:rsid w:val="00DE1E5F"/>
    <w:rsid w:val="00DF050A"/>
    <w:rsid w:val="00E0113B"/>
    <w:rsid w:val="00E25975"/>
    <w:rsid w:val="00E46739"/>
    <w:rsid w:val="00EC5004"/>
    <w:rsid w:val="00ED0EAA"/>
    <w:rsid w:val="00F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05B3"/>
  <w15:chartTrackingRefBased/>
  <w15:docId w15:val="{2277D1AA-FC16-4411-BA05-12018173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18"/>
    <w:rPr>
      <w:kern w:val="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B9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7</cp:revision>
  <dcterms:created xsi:type="dcterms:W3CDTF">2024-03-27T14:32:00Z</dcterms:created>
  <dcterms:modified xsi:type="dcterms:W3CDTF">2024-03-27T14:41:00Z</dcterms:modified>
</cp:coreProperties>
</file>